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977568" w14:textId="77777777" w:rsidR="001F4217" w:rsidRPr="004B0F18" w:rsidRDefault="001F4217" w:rsidP="00113D77">
      <w:pPr>
        <w:pStyle w:val="Title"/>
      </w:pPr>
      <w:r w:rsidRPr="004B0F18">
        <w:t>Final Report: </w:t>
      </w:r>
    </w:p>
    <w:p w14:paraId="577FD678" w14:textId="77777777" w:rsidR="001F4217" w:rsidRPr="004B0F18" w:rsidRDefault="001F4217" w:rsidP="00113D77">
      <w:pPr>
        <w:pStyle w:val="Title"/>
      </w:pPr>
      <w:r w:rsidRPr="004B0F18">
        <w:t>Landscape Scan of Maine’s </w:t>
      </w:r>
    </w:p>
    <w:p w14:paraId="5E53A291" w14:textId="77777777" w:rsidR="001F4217" w:rsidRPr="004B0F18" w:rsidRDefault="001F4217" w:rsidP="00E5141B">
      <w:pPr>
        <w:pStyle w:val="Title"/>
      </w:pPr>
      <w:r w:rsidRPr="004B0F18">
        <w:t>Public Health Data Equity Practices</w:t>
      </w:r>
    </w:p>
    <w:p w14:paraId="499080DF" w14:textId="77777777" w:rsidR="001F4217" w:rsidRPr="00E5141B" w:rsidRDefault="001F4217" w:rsidP="00E5141B">
      <w:pPr>
        <w:jc w:val="center"/>
        <w:rPr>
          <w:b/>
          <w:bCs/>
        </w:rPr>
      </w:pPr>
      <w:r w:rsidRPr="00780B27">
        <w:rPr>
          <w:b/>
          <w:bCs/>
        </w:rPr>
        <w:t>By</w:t>
      </w:r>
    </w:p>
    <w:p w14:paraId="47ACCFF1" w14:textId="77777777" w:rsidR="00DB179F" w:rsidRDefault="001F4217" w:rsidP="00CB3C98">
      <w:pPr>
        <w:jc w:val="center"/>
        <w:rPr>
          <w:b/>
          <w:bCs/>
        </w:rPr>
      </w:pPr>
      <w:r w:rsidRPr="00E725E3">
        <w:rPr>
          <w:b/>
          <w:bCs/>
        </w:rPr>
        <w:t>Michelle Fong, MPH</w:t>
      </w:r>
      <w:r w:rsidR="00CB3C98">
        <w:rPr>
          <w:b/>
          <w:bCs/>
        </w:rPr>
        <w:t xml:space="preserve">, </w:t>
      </w:r>
      <w:r w:rsidRPr="00E725E3">
        <w:rPr>
          <w:b/>
          <w:bCs/>
        </w:rPr>
        <w:t xml:space="preserve">Research Associate </w:t>
      </w:r>
    </w:p>
    <w:p w14:paraId="4BB21DBA" w14:textId="77777777" w:rsidR="00E5141B" w:rsidRPr="00E725E3" w:rsidRDefault="001F4217" w:rsidP="00E5141B">
      <w:pPr>
        <w:jc w:val="center"/>
        <w:rPr>
          <w:b/>
          <w:bCs/>
        </w:rPr>
      </w:pPr>
      <w:r w:rsidRPr="00E725E3">
        <w:rPr>
          <w:b/>
          <w:bCs/>
        </w:rPr>
        <w:t>University of Maine Center for Community Inclusion &amp; Disability Studies</w:t>
      </w:r>
    </w:p>
    <w:p w14:paraId="0B2B45DC" w14:textId="77777777" w:rsidR="001F4217" w:rsidRPr="00E725E3" w:rsidRDefault="001F4217" w:rsidP="00E725E3">
      <w:pPr>
        <w:jc w:val="center"/>
        <w:rPr>
          <w:b/>
          <w:bCs/>
        </w:rPr>
      </w:pPr>
      <w:r w:rsidRPr="00E725E3">
        <w:rPr>
          <w:b/>
          <w:bCs/>
        </w:rPr>
        <w:t>and</w:t>
      </w:r>
    </w:p>
    <w:p w14:paraId="1623C1DF" w14:textId="77777777" w:rsidR="00DB179F" w:rsidRDefault="001F4217" w:rsidP="00CB3C98">
      <w:pPr>
        <w:jc w:val="center"/>
        <w:rPr>
          <w:b/>
          <w:bCs/>
        </w:rPr>
      </w:pPr>
      <w:r w:rsidRPr="00E725E3">
        <w:rPr>
          <w:b/>
          <w:bCs/>
        </w:rPr>
        <w:t xml:space="preserve">Jennifer </w:t>
      </w:r>
      <w:proofErr w:type="spellStart"/>
      <w:r w:rsidRPr="00E725E3">
        <w:rPr>
          <w:b/>
          <w:bCs/>
        </w:rPr>
        <w:t>Battis</w:t>
      </w:r>
      <w:proofErr w:type="spellEnd"/>
      <w:r w:rsidR="00CB3C98">
        <w:rPr>
          <w:b/>
          <w:bCs/>
        </w:rPr>
        <w:t xml:space="preserve">, </w:t>
      </w:r>
      <w:proofErr w:type="spellStart"/>
      <w:r w:rsidR="00D95170">
        <w:rPr>
          <w:b/>
          <w:bCs/>
        </w:rPr>
        <w:t>MRes</w:t>
      </w:r>
      <w:proofErr w:type="spellEnd"/>
      <w:r w:rsidR="00D95170">
        <w:rPr>
          <w:b/>
          <w:bCs/>
        </w:rPr>
        <w:t xml:space="preserve">, </w:t>
      </w:r>
      <w:r w:rsidRPr="00E725E3">
        <w:rPr>
          <w:b/>
          <w:bCs/>
        </w:rPr>
        <w:t xml:space="preserve">Health Equity Project Coordinator </w:t>
      </w:r>
    </w:p>
    <w:p w14:paraId="74D13D48" w14:textId="77777777" w:rsidR="001F4217" w:rsidRDefault="001F4217" w:rsidP="00CB3C98">
      <w:pPr>
        <w:jc w:val="center"/>
        <w:rPr>
          <w:b/>
          <w:bCs/>
        </w:rPr>
      </w:pPr>
      <w:r w:rsidRPr="00E725E3">
        <w:rPr>
          <w:b/>
          <w:bCs/>
        </w:rPr>
        <w:t>Disability Rights Maine</w:t>
      </w:r>
    </w:p>
    <w:p w14:paraId="41EAC3F7" w14:textId="221427F1" w:rsidR="0086018D" w:rsidRDefault="0086018D" w:rsidP="00CB3C98">
      <w:pPr>
        <w:jc w:val="center"/>
        <w:rPr>
          <w:b/>
          <w:bCs/>
        </w:rPr>
      </w:pPr>
      <w:r>
        <w:rPr>
          <w:b/>
          <w:bCs/>
        </w:rPr>
        <w:t>September 2024</w:t>
      </w:r>
    </w:p>
    <w:p w14:paraId="1A28F8FB" w14:textId="77777777" w:rsidR="00E5141B" w:rsidRDefault="00E5141B" w:rsidP="00CB3C98">
      <w:pPr>
        <w:jc w:val="center"/>
        <w:rPr>
          <w:b/>
          <w:bCs/>
        </w:rPr>
      </w:pPr>
    </w:p>
    <w:p w14:paraId="30E4788C" w14:textId="77777777" w:rsidR="00E5141B" w:rsidRDefault="00E5141B" w:rsidP="00CB3C98">
      <w:pPr>
        <w:jc w:val="center"/>
        <w:rPr>
          <w:b/>
          <w:bCs/>
        </w:rPr>
        <w:sectPr w:rsidR="00E5141B" w:rsidSect="00215C4D">
          <w:footerReference w:type="default" r:id="rId8"/>
          <w:footnotePr>
            <w:numFmt w:val="lowerRoman"/>
          </w:footnotePr>
          <w:pgSz w:w="12240" w:h="15840"/>
          <w:pgMar w:top="1440" w:right="1440" w:bottom="1440" w:left="1440" w:header="720" w:footer="720" w:gutter="0"/>
          <w:cols w:space="720"/>
          <w:docGrid w:linePitch="360"/>
        </w:sectPr>
      </w:pPr>
    </w:p>
    <w:p w14:paraId="47F151A6" w14:textId="77777777" w:rsidR="00E5141B" w:rsidRDefault="009573F2" w:rsidP="00CB3C98">
      <w:pPr>
        <w:jc w:val="center"/>
        <w:rPr>
          <w:b/>
          <w:bCs/>
        </w:rPr>
      </w:pPr>
      <w:r>
        <w:rPr>
          <w:noProof/>
        </w:rPr>
        <w:drawing>
          <wp:anchor distT="0" distB="0" distL="114300" distR="114300" simplePos="0" relativeHeight="251658240" behindDoc="0" locked="0" layoutInCell="1" allowOverlap="1" wp14:anchorId="65055C39" wp14:editId="19AFF65A">
            <wp:simplePos x="0" y="0"/>
            <wp:positionH relativeFrom="column">
              <wp:posOffset>209550</wp:posOffset>
            </wp:positionH>
            <wp:positionV relativeFrom="paragraph">
              <wp:posOffset>377825</wp:posOffset>
            </wp:positionV>
            <wp:extent cx="2743200" cy="953770"/>
            <wp:effectExtent l="0" t="0" r="0" b="0"/>
            <wp:wrapTopAndBottom/>
            <wp:docPr id="620891594" name="Picture 1" descr="The University of Maine Center for Community Inclusion and Disability Stud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891594" name="Picture 1" descr="A close-up of a logo&#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43200" cy="953770"/>
                    </a:xfrm>
                    <a:prstGeom prst="rect">
                      <a:avLst/>
                    </a:prstGeom>
                  </pic:spPr>
                </pic:pic>
              </a:graphicData>
            </a:graphic>
          </wp:anchor>
        </w:drawing>
      </w:r>
    </w:p>
    <w:p w14:paraId="0FD62F64" w14:textId="77777777" w:rsidR="00E5141B" w:rsidRDefault="00E5141B" w:rsidP="00E5141B">
      <w:pPr>
        <w:rPr>
          <w:b/>
          <w:bCs/>
        </w:rPr>
        <w:sectPr w:rsidR="00E5141B" w:rsidSect="00E5141B">
          <w:footnotePr>
            <w:numFmt w:val="lowerRoman"/>
          </w:footnotePr>
          <w:type w:val="continuous"/>
          <w:pgSz w:w="12240" w:h="15840"/>
          <w:pgMar w:top="1440" w:right="1440" w:bottom="1440" w:left="1440" w:header="720" w:footer="720" w:gutter="0"/>
          <w:cols w:space="720"/>
          <w:docGrid w:linePitch="360"/>
        </w:sectPr>
      </w:pPr>
    </w:p>
    <w:p w14:paraId="26E4B9E4" w14:textId="77777777" w:rsidR="00E5141B" w:rsidRDefault="00515F44" w:rsidP="00CB3C98">
      <w:pPr>
        <w:jc w:val="center"/>
        <w:rPr>
          <w:b/>
          <w:bCs/>
        </w:rPr>
      </w:pPr>
      <w:r w:rsidRPr="00515F44">
        <w:rPr>
          <w:noProof/>
        </w:rPr>
        <w:t xml:space="preserve"> </w:t>
      </w:r>
    </w:p>
    <w:p w14:paraId="2FBC19E6" w14:textId="77777777" w:rsidR="00E5141B" w:rsidRDefault="00E5141B" w:rsidP="00EC0FF1">
      <w:pPr>
        <w:sectPr w:rsidR="00E5141B" w:rsidSect="00EC0FF1">
          <w:footnotePr>
            <w:numFmt w:val="lowerRoman"/>
          </w:footnotePr>
          <w:type w:val="continuous"/>
          <w:pgSz w:w="12240" w:h="15840"/>
          <w:pgMar w:top="1440" w:right="1440" w:bottom="1440" w:left="1440" w:header="720" w:footer="720" w:gutter="0"/>
          <w:cols w:num="2" w:space="720"/>
          <w:docGrid w:linePitch="360"/>
        </w:sectPr>
      </w:pPr>
      <w:r>
        <w:tab/>
      </w:r>
      <w:r>
        <w:rPr>
          <w:noProof/>
        </w:rPr>
        <w:drawing>
          <wp:inline distT="0" distB="0" distL="0" distR="0" wp14:anchorId="0E8A8B41" wp14:editId="740CE4B2">
            <wp:extent cx="1380255" cy="929435"/>
            <wp:effectExtent l="0" t="0" r="0" b="4445"/>
            <wp:docPr id="1" name="Picture 1" descr="Disability Rights Main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M Logo - Sm GIF.gif"/>
                    <pic:cNvPicPr/>
                  </pic:nvPicPr>
                  <pic:blipFill>
                    <a:blip r:embed="rId10">
                      <a:extLst>
                        <a:ext uri="{28A0092B-C50C-407E-A947-70E740481C1C}">
                          <a14:useLocalDpi xmlns:a14="http://schemas.microsoft.com/office/drawing/2010/main" val="0"/>
                        </a:ext>
                      </a:extLst>
                    </a:blip>
                    <a:stretch>
                      <a:fillRect/>
                    </a:stretch>
                  </pic:blipFill>
                  <pic:spPr>
                    <a:xfrm>
                      <a:off x="0" y="0"/>
                      <a:ext cx="1438979" cy="968978"/>
                    </a:xfrm>
                    <a:prstGeom prst="rect">
                      <a:avLst/>
                    </a:prstGeom>
                  </pic:spPr>
                </pic:pic>
              </a:graphicData>
            </a:graphic>
          </wp:inline>
        </w:drawing>
      </w:r>
    </w:p>
    <w:p w14:paraId="5E3A5DA0" w14:textId="77777777" w:rsidR="00E5141B" w:rsidRDefault="00E5141B" w:rsidP="00E5141B">
      <w:pPr>
        <w:rPr>
          <w:b/>
          <w:bCs/>
        </w:rPr>
      </w:pPr>
    </w:p>
    <w:p w14:paraId="0026B180" w14:textId="77777777" w:rsidR="00E5141B" w:rsidRDefault="00E5141B" w:rsidP="00E5141B">
      <w:pPr>
        <w:rPr>
          <w:b/>
          <w:bCs/>
        </w:rPr>
        <w:sectPr w:rsidR="00E5141B" w:rsidSect="00E5141B">
          <w:footnotePr>
            <w:numFmt w:val="lowerRoman"/>
          </w:footnotePr>
          <w:type w:val="continuous"/>
          <w:pgSz w:w="12240" w:h="15840"/>
          <w:pgMar w:top="1440" w:right="1440" w:bottom="1440" w:left="1440" w:header="720" w:footer="720" w:gutter="0"/>
          <w:cols w:space="720"/>
          <w:docGrid w:linePitch="360"/>
        </w:sectPr>
      </w:pPr>
    </w:p>
    <w:p w14:paraId="67741DF7" w14:textId="77777777" w:rsidR="00E5141B" w:rsidRPr="00CB3C98" w:rsidRDefault="00E5141B" w:rsidP="00E5141B">
      <w:pPr>
        <w:rPr>
          <w:b/>
          <w:bCs/>
        </w:rPr>
      </w:pPr>
    </w:p>
    <w:p w14:paraId="6CAE7BD9" w14:textId="77777777" w:rsidR="00E5141B" w:rsidRDefault="00E5141B" w:rsidP="004B0F18"/>
    <w:p w14:paraId="7CD22A5D" w14:textId="77777777" w:rsidR="00DA4FAA" w:rsidRPr="00DF0E72" w:rsidRDefault="00DA4FAA" w:rsidP="00DA4FAA">
      <w:pPr>
        <w:spacing w:before="0" w:after="160" w:line="259" w:lineRule="auto"/>
      </w:pPr>
      <w:r w:rsidRPr="00DF0E72">
        <w:rPr>
          <w:b/>
        </w:rPr>
        <w:t>Language disclaimer</w:t>
      </w:r>
      <w:r w:rsidRPr="00DF0E72">
        <w:t>: Language is a powerful tool that shapes meaning and understanding. This report uses person-first and identity-first language interchangeably to reflect the diverse ways the disability community identifies. Person-first language places the person before their disability. Identity-first language embraces disability as a fundamental aspect of one's identity and places identity first. For more information about combating ableism through language, we recommend the following:</w:t>
      </w:r>
    </w:p>
    <w:p w14:paraId="25B03FC7" w14:textId="77777777" w:rsidR="00DA4FAA" w:rsidRPr="00DF0E72" w:rsidRDefault="00DA4FAA" w:rsidP="00DA4FAA">
      <w:pPr>
        <w:numPr>
          <w:ilvl w:val="0"/>
          <w:numId w:val="41"/>
        </w:numPr>
        <w:spacing w:before="0" w:after="160" w:line="259" w:lineRule="auto"/>
      </w:pPr>
      <w:r w:rsidRPr="00DF0E72">
        <w:t xml:space="preserve">National Disability Rights Network: Communicating About People with Disabilities </w:t>
      </w:r>
      <w:hyperlink r:id="rId11" w:history="1">
        <w:r w:rsidRPr="00DF0E72">
          <w:rPr>
            <w:rStyle w:val="Hyperlink"/>
          </w:rPr>
          <w:t>https://www.ndrn.org/resource/communicating-about-people-with-disabilities/</w:t>
        </w:r>
      </w:hyperlink>
    </w:p>
    <w:p w14:paraId="758B70DC" w14:textId="77777777" w:rsidR="00DA4FAA" w:rsidRPr="00DF0E72" w:rsidRDefault="00DA4FAA" w:rsidP="00DA4FAA">
      <w:pPr>
        <w:numPr>
          <w:ilvl w:val="0"/>
          <w:numId w:val="41"/>
        </w:numPr>
        <w:spacing w:before="0" w:after="160" w:line="259" w:lineRule="auto"/>
      </w:pPr>
      <w:r w:rsidRPr="00DF0E72">
        <w:t xml:space="preserve">National Center on Disability and Journalism: Disability Language Style Guide </w:t>
      </w:r>
      <w:hyperlink r:id="rId12" w:history="1">
        <w:r w:rsidRPr="00DF0E72">
          <w:rPr>
            <w:rStyle w:val="Hyperlink"/>
          </w:rPr>
          <w:t>https://ncdj.org/style-guide/</w:t>
        </w:r>
      </w:hyperlink>
    </w:p>
    <w:p w14:paraId="01759146" w14:textId="77777777" w:rsidR="00DA4FAA" w:rsidRPr="00DF0E72" w:rsidRDefault="00DA4FAA" w:rsidP="00DA4FAA">
      <w:pPr>
        <w:numPr>
          <w:ilvl w:val="0"/>
          <w:numId w:val="41"/>
        </w:numPr>
        <w:spacing w:before="0" w:after="160" w:line="259" w:lineRule="auto"/>
      </w:pPr>
      <w:r w:rsidRPr="00DF0E72">
        <w:t xml:space="preserve">Autistic Self-Advocacy Network: Identity-First Language </w:t>
      </w:r>
      <w:hyperlink r:id="rId13" w:history="1">
        <w:r w:rsidRPr="00DF0E72">
          <w:rPr>
            <w:rStyle w:val="Hyperlink"/>
          </w:rPr>
          <w:t>https://autisticadvocacy.org/about-asan/identity-first-language/</w:t>
        </w:r>
      </w:hyperlink>
    </w:p>
    <w:p w14:paraId="6C23D1EA" w14:textId="77777777" w:rsidR="00420F75" w:rsidRDefault="00420F75">
      <w:pPr>
        <w:spacing w:before="0" w:after="160" w:line="259" w:lineRule="auto"/>
        <w:sectPr w:rsidR="00420F75" w:rsidSect="001003BF">
          <w:footerReference w:type="default" r:id="rId14"/>
          <w:footnotePr>
            <w:numFmt w:val="lowerRoman"/>
          </w:footnotePr>
          <w:type w:val="continuous"/>
          <w:pgSz w:w="12240" w:h="15840"/>
          <w:pgMar w:top="1440" w:right="1440" w:bottom="1440" w:left="1440" w:header="720" w:footer="720" w:gutter="0"/>
          <w:pgNumType w:fmt="lowerRoman"/>
          <w:cols w:space="720"/>
          <w:docGrid w:linePitch="360"/>
        </w:sectPr>
      </w:pPr>
    </w:p>
    <w:sdt>
      <w:sdtPr>
        <w:rPr>
          <w:rFonts w:ascii="Arial Nova" w:eastAsiaTheme="minorHAnsi" w:hAnsi="Arial Nova" w:cstheme="minorBidi"/>
          <w:color w:val="auto"/>
          <w:kern w:val="2"/>
          <w:sz w:val="24"/>
          <w:szCs w:val="22"/>
          <w14:ligatures w14:val="standardContextual"/>
        </w:rPr>
        <w:id w:val="1897235297"/>
        <w:docPartObj>
          <w:docPartGallery w:val="Table of Contents"/>
          <w:docPartUnique/>
        </w:docPartObj>
      </w:sdtPr>
      <w:sdtEndPr>
        <w:rPr>
          <w:b/>
          <w:bCs/>
          <w:noProof/>
        </w:rPr>
      </w:sdtEndPr>
      <w:sdtContent>
        <w:p w14:paraId="28DCA261" w14:textId="1B9EDCD7" w:rsidR="00B66D0C" w:rsidRDefault="00B66D0C">
          <w:pPr>
            <w:pStyle w:val="TOCHeading"/>
          </w:pPr>
          <w:r>
            <w:t>Contents</w:t>
          </w:r>
        </w:p>
        <w:p w14:paraId="6C86618C" w14:textId="4CFED258" w:rsidR="00906EE4" w:rsidRDefault="00B66D0C">
          <w:pPr>
            <w:pStyle w:val="TOC1"/>
            <w:tabs>
              <w:tab w:val="right" w:leader="dot" w:pos="9350"/>
            </w:tabs>
            <w:rPr>
              <w:rFonts w:asciiTheme="minorHAnsi" w:eastAsiaTheme="minorEastAsia" w:hAnsiTheme="minorHAnsi"/>
              <w:noProof/>
              <w:szCs w:val="24"/>
            </w:rPr>
          </w:pPr>
          <w:r>
            <w:fldChar w:fldCharType="begin"/>
          </w:r>
          <w:r>
            <w:instrText xml:space="preserve"> TOC \o "1-3" \h \z \u </w:instrText>
          </w:r>
          <w:r>
            <w:fldChar w:fldCharType="separate"/>
          </w:r>
          <w:hyperlink w:anchor="_Toc178334028" w:history="1">
            <w:r w:rsidR="00906EE4" w:rsidRPr="00B7020A">
              <w:rPr>
                <w:rStyle w:val="Hyperlink"/>
                <w:noProof/>
              </w:rPr>
              <w:t>About CCIDS and DRM</w:t>
            </w:r>
            <w:r w:rsidR="00906EE4">
              <w:rPr>
                <w:noProof/>
                <w:webHidden/>
              </w:rPr>
              <w:tab/>
            </w:r>
            <w:r w:rsidR="00906EE4">
              <w:rPr>
                <w:noProof/>
                <w:webHidden/>
              </w:rPr>
              <w:fldChar w:fldCharType="begin"/>
            </w:r>
            <w:r w:rsidR="00906EE4">
              <w:rPr>
                <w:noProof/>
                <w:webHidden/>
              </w:rPr>
              <w:instrText xml:space="preserve"> PAGEREF _Toc178334028 \h </w:instrText>
            </w:r>
            <w:r w:rsidR="00906EE4">
              <w:rPr>
                <w:noProof/>
                <w:webHidden/>
              </w:rPr>
            </w:r>
            <w:r w:rsidR="00906EE4">
              <w:rPr>
                <w:noProof/>
                <w:webHidden/>
              </w:rPr>
              <w:fldChar w:fldCharType="separate"/>
            </w:r>
            <w:r w:rsidR="0037606C">
              <w:rPr>
                <w:noProof/>
                <w:webHidden/>
              </w:rPr>
              <w:t>i</w:t>
            </w:r>
            <w:r w:rsidR="00906EE4">
              <w:rPr>
                <w:noProof/>
                <w:webHidden/>
              </w:rPr>
              <w:fldChar w:fldCharType="end"/>
            </w:r>
          </w:hyperlink>
        </w:p>
        <w:p w14:paraId="7A59160A" w14:textId="4E573908" w:rsidR="00906EE4" w:rsidRDefault="00906EE4">
          <w:pPr>
            <w:pStyle w:val="TOC2"/>
            <w:tabs>
              <w:tab w:val="right" w:leader="dot" w:pos="9350"/>
            </w:tabs>
            <w:rPr>
              <w:rFonts w:asciiTheme="minorHAnsi" w:eastAsiaTheme="minorEastAsia" w:hAnsiTheme="minorHAnsi"/>
              <w:noProof/>
              <w:szCs w:val="24"/>
            </w:rPr>
          </w:pPr>
          <w:hyperlink w:anchor="_Toc178334029" w:history="1">
            <w:r w:rsidRPr="00B7020A">
              <w:rPr>
                <w:rStyle w:val="Hyperlink"/>
                <w:noProof/>
              </w:rPr>
              <w:t>Center for Community Inclusion &amp; Disability Studies (CCIDS)</w:t>
            </w:r>
            <w:r>
              <w:rPr>
                <w:noProof/>
                <w:webHidden/>
              </w:rPr>
              <w:tab/>
            </w:r>
            <w:r>
              <w:rPr>
                <w:noProof/>
                <w:webHidden/>
              </w:rPr>
              <w:fldChar w:fldCharType="begin"/>
            </w:r>
            <w:r>
              <w:rPr>
                <w:noProof/>
                <w:webHidden/>
              </w:rPr>
              <w:instrText xml:space="preserve"> PAGEREF _Toc178334029 \h </w:instrText>
            </w:r>
            <w:r>
              <w:rPr>
                <w:noProof/>
                <w:webHidden/>
              </w:rPr>
            </w:r>
            <w:r>
              <w:rPr>
                <w:noProof/>
                <w:webHidden/>
              </w:rPr>
              <w:fldChar w:fldCharType="separate"/>
            </w:r>
            <w:r w:rsidR="0037606C">
              <w:rPr>
                <w:noProof/>
                <w:webHidden/>
              </w:rPr>
              <w:t>i</w:t>
            </w:r>
            <w:r>
              <w:rPr>
                <w:noProof/>
                <w:webHidden/>
              </w:rPr>
              <w:fldChar w:fldCharType="end"/>
            </w:r>
          </w:hyperlink>
        </w:p>
        <w:p w14:paraId="46AF8A46" w14:textId="7534BBB1" w:rsidR="00906EE4" w:rsidRDefault="00906EE4">
          <w:pPr>
            <w:pStyle w:val="TOC2"/>
            <w:tabs>
              <w:tab w:val="right" w:leader="dot" w:pos="9350"/>
            </w:tabs>
            <w:rPr>
              <w:rFonts w:asciiTheme="minorHAnsi" w:eastAsiaTheme="minorEastAsia" w:hAnsiTheme="minorHAnsi"/>
              <w:noProof/>
              <w:szCs w:val="24"/>
            </w:rPr>
          </w:pPr>
          <w:hyperlink w:anchor="_Toc178334030" w:history="1">
            <w:r w:rsidRPr="00B7020A">
              <w:rPr>
                <w:rStyle w:val="Hyperlink"/>
                <w:noProof/>
              </w:rPr>
              <w:t>Disability Rights Maine</w:t>
            </w:r>
            <w:r>
              <w:rPr>
                <w:noProof/>
                <w:webHidden/>
              </w:rPr>
              <w:tab/>
            </w:r>
            <w:r>
              <w:rPr>
                <w:noProof/>
                <w:webHidden/>
              </w:rPr>
              <w:fldChar w:fldCharType="begin"/>
            </w:r>
            <w:r>
              <w:rPr>
                <w:noProof/>
                <w:webHidden/>
              </w:rPr>
              <w:instrText xml:space="preserve"> PAGEREF _Toc178334030 \h </w:instrText>
            </w:r>
            <w:r>
              <w:rPr>
                <w:noProof/>
                <w:webHidden/>
              </w:rPr>
            </w:r>
            <w:r>
              <w:rPr>
                <w:noProof/>
                <w:webHidden/>
              </w:rPr>
              <w:fldChar w:fldCharType="separate"/>
            </w:r>
            <w:r w:rsidR="0037606C">
              <w:rPr>
                <w:noProof/>
                <w:webHidden/>
              </w:rPr>
              <w:t>i</w:t>
            </w:r>
            <w:r>
              <w:rPr>
                <w:noProof/>
                <w:webHidden/>
              </w:rPr>
              <w:fldChar w:fldCharType="end"/>
            </w:r>
          </w:hyperlink>
        </w:p>
        <w:p w14:paraId="57587705" w14:textId="4E4ED020" w:rsidR="00906EE4" w:rsidRDefault="00906EE4">
          <w:pPr>
            <w:pStyle w:val="TOC1"/>
            <w:tabs>
              <w:tab w:val="right" w:leader="dot" w:pos="9350"/>
            </w:tabs>
            <w:rPr>
              <w:rFonts w:asciiTheme="minorHAnsi" w:eastAsiaTheme="minorEastAsia" w:hAnsiTheme="minorHAnsi"/>
              <w:noProof/>
              <w:szCs w:val="24"/>
            </w:rPr>
          </w:pPr>
          <w:hyperlink w:anchor="_Toc178334031" w:history="1">
            <w:r w:rsidRPr="00B7020A">
              <w:rPr>
                <w:rStyle w:val="Hyperlink"/>
                <w:noProof/>
              </w:rPr>
              <w:t>Executive Summary</w:t>
            </w:r>
            <w:r>
              <w:rPr>
                <w:noProof/>
                <w:webHidden/>
              </w:rPr>
              <w:tab/>
            </w:r>
            <w:r>
              <w:rPr>
                <w:noProof/>
                <w:webHidden/>
              </w:rPr>
              <w:fldChar w:fldCharType="begin"/>
            </w:r>
            <w:r>
              <w:rPr>
                <w:noProof/>
                <w:webHidden/>
              </w:rPr>
              <w:instrText xml:space="preserve"> PAGEREF _Toc178334031 \h </w:instrText>
            </w:r>
            <w:r>
              <w:rPr>
                <w:noProof/>
                <w:webHidden/>
              </w:rPr>
            </w:r>
            <w:r>
              <w:rPr>
                <w:noProof/>
                <w:webHidden/>
              </w:rPr>
              <w:fldChar w:fldCharType="separate"/>
            </w:r>
            <w:r w:rsidR="0037606C">
              <w:rPr>
                <w:noProof/>
                <w:webHidden/>
              </w:rPr>
              <w:t>- 1 -</w:t>
            </w:r>
            <w:r>
              <w:rPr>
                <w:noProof/>
                <w:webHidden/>
              </w:rPr>
              <w:fldChar w:fldCharType="end"/>
            </w:r>
          </w:hyperlink>
        </w:p>
        <w:p w14:paraId="77DAE19D" w14:textId="6C8AC6FA" w:rsidR="00906EE4" w:rsidRDefault="00906EE4">
          <w:pPr>
            <w:pStyle w:val="TOC2"/>
            <w:tabs>
              <w:tab w:val="right" w:leader="dot" w:pos="9350"/>
            </w:tabs>
            <w:rPr>
              <w:rFonts w:asciiTheme="minorHAnsi" w:eastAsiaTheme="minorEastAsia" w:hAnsiTheme="minorHAnsi"/>
              <w:noProof/>
              <w:szCs w:val="24"/>
            </w:rPr>
          </w:pPr>
          <w:hyperlink w:anchor="_Toc178334032" w:history="1">
            <w:r w:rsidRPr="00B7020A">
              <w:rPr>
                <w:rStyle w:val="Hyperlink"/>
                <w:noProof/>
              </w:rPr>
              <w:t>Purpose</w:t>
            </w:r>
            <w:r>
              <w:rPr>
                <w:noProof/>
                <w:webHidden/>
              </w:rPr>
              <w:tab/>
            </w:r>
            <w:r>
              <w:rPr>
                <w:noProof/>
                <w:webHidden/>
              </w:rPr>
              <w:fldChar w:fldCharType="begin"/>
            </w:r>
            <w:r>
              <w:rPr>
                <w:noProof/>
                <w:webHidden/>
              </w:rPr>
              <w:instrText xml:space="preserve"> PAGEREF _Toc178334032 \h </w:instrText>
            </w:r>
            <w:r>
              <w:rPr>
                <w:noProof/>
                <w:webHidden/>
              </w:rPr>
            </w:r>
            <w:r>
              <w:rPr>
                <w:noProof/>
                <w:webHidden/>
              </w:rPr>
              <w:fldChar w:fldCharType="separate"/>
            </w:r>
            <w:r w:rsidR="0037606C">
              <w:rPr>
                <w:noProof/>
                <w:webHidden/>
              </w:rPr>
              <w:t>- 1 -</w:t>
            </w:r>
            <w:r>
              <w:rPr>
                <w:noProof/>
                <w:webHidden/>
              </w:rPr>
              <w:fldChar w:fldCharType="end"/>
            </w:r>
          </w:hyperlink>
        </w:p>
        <w:p w14:paraId="230E4C55" w14:textId="607E30F1" w:rsidR="00906EE4" w:rsidRDefault="00906EE4">
          <w:pPr>
            <w:pStyle w:val="TOC2"/>
            <w:tabs>
              <w:tab w:val="right" w:leader="dot" w:pos="9350"/>
            </w:tabs>
            <w:rPr>
              <w:rFonts w:asciiTheme="minorHAnsi" w:eastAsiaTheme="minorEastAsia" w:hAnsiTheme="minorHAnsi"/>
              <w:noProof/>
              <w:szCs w:val="24"/>
            </w:rPr>
          </w:pPr>
          <w:hyperlink w:anchor="_Toc178334033" w:history="1">
            <w:r w:rsidRPr="00B7020A">
              <w:rPr>
                <w:rStyle w:val="Hyperlink"/>
                <w:noProof/>
              </w:rPr>
              <w:t>Why is disability data important?</w:t>
            </w:r>
            <w:r>
              <w:rPr>
                <w:noProof/>
                <w:webHidden/>
              </w:rPr>
              <w:tab/>
            </w:r>
            <w:r>
              <w:rPr>
                <w:noProof/>
                <w:webHidden/>
              </w:rPr>
              <w:fldChar w:fldCharType="begin"/>
            </w:r>
            <w:r>
              <w:rPr>
                <w:noProof/>
                <w:webHidden/>
              </w:rPr>
              <w:instrText xml:space="preserve"> PAGEREF _Toc178334033 \h </w:instrText>
            </w:r>
            <w:r>
              <w:rPr>
                <w:noProof/>
                <w:webHidden/>
              </w:rPr>
            </w:r>
            <w:r>
              <w:rPr>
                <w:noProof/>
                <w:webHidden/>
              </w:rPr>
              <w:fldChar w:fldCharType="separate"/>
            </w:r>
            <w:r w:rsidR="0037606C">
              <w:rPr>
                <w:noProof/>
                <w:webHidden/>
              </w:rPr>
              <w:t>- 1 -</w:t>
            </w:r>
            <w:r>
              <w:rPr>
                <w:noProof/>
                <w:webHidden/>
              </w:rPr>
              <w:fldChar w:fldCharType="end"/>
            </w:r>
          </w:hyperlink>
        </w:p>
        <w:p w14:paraId="76931BF0" w14:textId="01D8E20A" w:rsidR="00906EE4" w:rsidRDefault="00906EE4">
          <w:pPr>
            <w:pStyle w:val="TOC2"/>
            <w:tabs>
              <w:tab w:val="right" w:leader="dot" w:pos="9350"/>
            </w:tabs>
            <w:rPr>
              <w:rFonts w:asciiTheme="minorHAnsi" w:eastAsiaTheme="minorEastAsia" w:hAnsiTheme="minorHAnsi"/>
              <w:noProof/>
              <w:szCs w:val="24"/>
            </w:rPr>
          </w:pPr>
          <w:hyperlink w:anchor="_Toc178334034" w:history="1">
            <w:r w:rsidRPr="00B7020A">
              <w:rPr>
                <w:rStyle w:val="Hyperlink"/>
                <w:noProof/>
              </w:rPr>
              <w:t>Current Public Health Practices in Maine</w:t>
            </w:r>
            <w:r>
              <w:rPr>
                <w:noProof/>
                <w:webHidden/>
              </w:rPr>
              <w:tab/>
            </w:r>
            <w:r>
              <w:rPr>
                <w:noProof/>
                <w:webHidden/>
              </w:rPr>
              <w:fldChar w:fldCharType="begin"/>
            </w:r>
            <w:r>
              <w:rPr>
                <w:noProof/>
                <w:webHidden/>
              </w:rPr>
              <w:instrText xml:space="preserve"> PAGEREF _Toc178334034 \h </w:instrText>
            </w:r>
            <w:r>
              <w:rPr>
                <w:noProof/>
                <w:webHidden/>
              </w:rPr>
            </w:r>
            <w:r>
              <w:rPr>
                <w:noProof/>
                <w:webHidden/>
              </w:rPr>
              <w:fldChar w:fldCharType="separate"/>
            </w:r>
            <w:r w:rsidR="0037606C">
              <w:rPr>
                <w:noProof/>
                <w:webHidden/>
              </w:rPr>
              <w:t>- 2 -</w:t>
            </w:r>
            <w:r>
              <w:rPr>
                <w:noProof/>
                <w:webHidden/>
              </w:rPr>
              <w:fldChar w:fldCharType="end"/>
            </w:r>
          </w:hyperlink>
        </w:p>
        <w:p w14:paraId="04A3B5D6" w14:textId="3CDA86BB" w:rsidR="00906EE4" w:rsidRDefault="00906EE4">
          <w:pPr>
            <w:pStyle w:val="TOC2"/>
            <w:tabs>
              <w:tab w:val="right" w:leader="dot" w:pos="9350"/>
            </w:tabs>
            <w:rPr>
              <w:rFonts w:asciiTheme="minorHAnsi" w:eastAsiaTheme="minorEastAsia" w:hAnsiTheme="minorHAnsi"/>
              <w:noProof/>
              <w:szCs w:val="24"/>
            </w:rPr>
          </w:pPr>
          <w:hyperlink w:anchor="_Toc178334035" w:history="1">
            <w:r w:rsidRPr="00B7020A">
              <w:rPr>
                <w:rStyle w:val="Hyperlink"/>
                <w:noProof/>
              </w:rPr>
              <w:t>Recommendations</w:t>
            </w:r>
            <w:r>
              <w:rPr>
                <w:noProof/>
                <w:webHidden/>
              </w:rPr>
              <w:tab/>
            </w:r>
            <w:r>
              <w:rPr>
                <w:noProof/>
                <w:webHidden/>
              </w:rPr>
              <w:fldChar w:fldCharType="begin"/>
            </w:r>
            <w:r>
              <w:rPr>
                <w:noProof/>
                <w:webHidden/>
              </w:rPr>
              <w:instrText xml:space="preserve"> PAGEREF _Toc178334035 \h </w:instrText>
            </w:r>
            <w:r>
              <w:rPr>
                <w:noProof/>
                <w:webHidden/>
              </w:rPr>
            </w:r>
            <w:r>
              <w:rPr>
                <w:noProof/>
                <w:webHidden/>
              </w:rPr>
              <w:fldChar w:fldCharType="separate"/>
            </w:r>
            <w:r w:rsidR="0037606C">
              <w:rPr>
                <w:noProof/>
                <w:webHidden/>
              </w:rPr>
              <w:t>- 3 -</w:t>
            </w:r>
            <w:r>
              <w:rPr>
                <w:noProof/>
                <w:webHidden/>
              </w:rPr>
              <w:fldChar w:fldCharType="end"/>
            </w:r>
          </w:hyperlink>
        </w:p>
        <w:p w14:paraId="178378BC" w14:textId="21E0A81F" w:rsidR="00906EE4" w:rsidRDefault="00906EE4">
          <w:pPr>
            <w:pStyle w:val="TOC2"/>
            <w:tabs>
              <w:tab w:val="right" w:leader="dot" w:pos="9350"/>
            </w:tabs>
            <w:rPr>
              <w:rFonts w:asciiTheme="minorHAnsi" w:eastAsiaTheme="minorEastAsia" w:hAnsiTheme="minorHAnsi"/>
              <w:noProof/>
              <w:szCs w:val="24"/>
            </w:rPr>
          </w:pPr>
          <w:hyperlink w:anchor="_Toc178334036" w:history="1">
            <w:r w:rsidRPr="00B7020A">
              <w:rPr>
                <w:rStyle w:val="Hyperlink"/>
                <w:noProof/>
              </w:rPr>
              <w:t>Conclusion</w:t>
            </w:r>
            <w:r>
              <w:rPr>
                <w:noProof/>
                <w:webHidden/>
              </w:rPr>
              <w:tab/>
            </w:r>
            <w:r>
              <w:rPr>
                <w:noProof/>
                <w:webHidden/>
              </w:rPr>
              <w:fldChar w:fldCharType="begin"/>
            </w:r>
            <w:r>
              <w:rPr>
                <w:noProof/>
                <w:webHidden/>
              </w:rPr>
              <w:instrText xml:space="preserve"> PAGEREF _Toc178334036 \h </w:instrText>
            </w:r>
            <w:r>
              <w:rPr>
                <w:noProof/>
                <w:webHidden/>
              </w:rPr>
            </w:r>
            <w:r>
              <w:rPr>
                <w:noProof/>
                <w:webHidden/>
              </w:rPr>
              <w:fldChar w:fldCharType="separate"/>
            </w:r>
            <w:r w:rsidR="0037606C">
              <w:rPr>
                <w:noProof/>
                <w:webHidden/>
              </w:rPr>
              <w:t>- 4 -</w:t>
            </w:r>
            <w:r>
              <w:rPr>
                <w:noProof/>
                <w:webHidden/>
              </w:rPr>
              <w:fldChar w:fldCharType="end"/>
            </w:r>
          </w:hyperlink>
        </w:p>
        <w:p w14:paraId="29BB7B4C" w14:textId="50B2C72D" w:rsidR="00906EE4" w:rsidRDefault="00906EE4">
          <w:pPr>
            <w:pStyle w:val="TOC1"/>
            <w:tabs>
              <w:tab w:val="right" w:leader="dot" w:pos="9350"/>
            </w:tabs>
            <w:rPr>
              <w:rFonts w:asciiTheme="minorHAnsi" w:eastAsiaTheme="minorEastAsia" w:hAnsiTheme="minorHAnsi"/>
              <w:noProof/>
              <w:szCs w:val="24"/>
            </w:rPr>
          </w:pPr>
          <w:hyperlink w:anchor="_Toc178334037" w:history="1">
            <w:r w:rsidRPr="00B7020A">
              <w:rPr>
                <w:rStyle w:val="Hyperlink"/>
                <w:noProof/>
              </w:rPr>
              <w:t>Introduction</w:t>
            </w:r>
            <w:r>
              <w:rPr>
                <w:noProof/>
                <w:webHidden/>
              </w:rPr>
              <w:tab/>
            </w:r>
            <w:r>
              <w:rPr>
                <w:noProof/>
                <w:webHidden/>
              </w:rPr>
              <w:fldChar w:fldCharType="begin"/>
            </w:r>
            <w:r>
              <w:rPr>
                <w:noProof/>
                <w:webHidden/>
              </w:rPr>
              <w:instrText xml:space="preserve"> PAGEREF _Toc178334037 \h </w:instrText>
            </w:r>
            <w:r>
              <w:rPr>
                <w:noProof/>
                <w:webHidden/>
              </w:rPr>
            </w:r>
            <w:r>
              <w:rPr>
                <w:noProof/>
                <w:webHidden/>
              </w:rPr>
              <w:fldChar w:fldCharType="separate"/>
            </w:r>
            <w:r w:rsidR="0037606C">
              <w:rPr>
                <w:noProof/>
                <w:webHidden/>
              </w:rPr>
              <w:t>1</w:t>
            </w:r>
            <w:r>
              <w:rPr>
                <w:noProof/>
                <w:webHidden/>
              </w:rPr>
              <w:fldChar w:fldCharType="end"/>
            </w:r>
          </w:hyperlink>
        </w:p>
        <w:p w14:paraId="1875D287" w14:textId="2E10E2D5" w:rsidR="00906EE4" w:rsidRDefault="00906EE4">
          <w:pPr>
            <w:pStyle w:val="TOC2"/>
            <w:tabs>
              <w:tab w:val="right" w:leader="dot" w:pos="9350"/>
            </w:tabs>
            <w:rPr>
              <w:rFonts w:asciiTheme="minorHAnsi" w:eastAsiaTheme="minorEastAsia" w:hAnsiTheme="minorHAnsi"/>
              <w:noProof/>
              <w:szCs w:val="24"/>
            </w:rPr>
          </w:pPr>
          <w:hyperlink w:anchor="_Toc178334038" w:history="1">
            <w:r w:rsidRPr="00B7020A">
              <w:rPr>
                <w:rStyle w:val="Hyperlink"/>
                <w:noProof/>
              </w:rPr>
              <w:t>Purpose</w:t>
            </w:r>
            <w:r>
              <w:rPr>
                <w:noProof/>
                <w:webHidden/>
              </w:rPr>
              <w:tab/>
            </w:r>
            <w:r>
              <w:rPr>
                <w:noProof/>
                <w:webHidden/>
              </w:rPr>
              <w:fldChar w:fldCharType="begin"/>
            </w:r>
            <w:r>
              <w:rPr>
                <w:noProof/>
                <w:webHidden/>
              </w:rPr>
              <w:instrText xml:space="preserve"> PAGEREF _Toc178334038 \h </w:instrText>
            </w:r>
            <w:r>
              <w:rPr>
                <w:noProof/>
                <w:webHidden/>
              </w:rPr>
            </w:r>
            <w:r>
              <w:rPr>
                <w:noProof/>
                <w:webHidden/>
              </w:rPr>
              <w:fldChar w:fldCharType="separate"/>
            </w:r>
            <w:r w:rsidR="0037606C">
              <w:rPr>
                <w:noProof/>
                <w:webHidden/>
              </w:rPr>
              <w:t>1</w:t>
            </w:r>
            <w:r>
              <w:rPr>
                <w:noProof/>
                <w:webHidden/>
              </w:rPr>
              <w:fldChar w:fldCharType="end"/>
            </w:r>
          </w:hyperlink>
        </w:p>
        <w:p w14:paraId="7B1A3631" w14:textId="5DB84FC7" w:rsidR="00906EE4" w:rsidRDefault="00906EE4">
          <w:pPr>
            <w:pStyle w:val="TOC3"/>
            <w:tabs>
              <w:tab w:val="right" w:leader="dot" w:pos="9350"/>
            </w:tabs>
            <w:rPr>
              <w:rFonts w:asciiTheme="minorHAnsi" w:eastAsiaTheme="minorEastAsia" w:hAnsiTheme="minorHAnsi"/>
              <w:noProof/>
              <w:szCs w:val="24"/>
            </w:rPr>
          </w:pPr>
          <w:hyperlink w:anchor="_Toc178334039" w:history="1">
            <w:r w:rsidRPr="00B7020A">
              <w:rPr>
                <w:rStyle w:val="Hyperlink"/>
                <w:noProof/>
              </w:rPr>
              <w:t>Figure 1. CMS Framework for Health Equity Priorities</w:t>
            </w:r>
            <w:r w:rsidRPr="00B7020A">
              <w:rPr>
                <w:rStyle w:val="Hyperlink"/>
                <w:noProof/>
                <w:vertAlign w:val="superscript"/>
              </w:rPr>
              <w:t>2</w:t>
            </w:r>
            <w:r>
              <w:rPr>
                <w:noProof/>
                <w:webHidden/>
              </w:rPr>
              <w:tab/>
            </w:r>
            <w:r>
              <w:rPr>
                <w:noProof/>
                <w:webHidden/>
              </w:rPr>
              <w:fldChar w:fldCharType="begin"/>
            </w:r>
            <w:r>
              <w:rPr>
                <w:noProof/>
                <w:webHidden/>
              </w:rPr>
              <w:instrText xml:space="preserve"> PAGEREF _Toc178334039 \h </w:instrText>
            </w:r>
            <w:r>
              <w:rPr>
                <w:noProof/>
                <w:webHidden/>
              </w:rPr>
            </w:r>
            <w:r>
              <w:rPr>
                <w:noProof/>
                <w:webHidden/>
              </w:rPr>
              <w:fldChar w:fldCharType="separate"/>
            </w:r>
            <w:r w:rsidR="0037606C">
              <w:rPr>
                <w:noProof/>
                <w:webHidden/>
              </w:rPr>
              <w:t>2</w:t>
            </w:r>
            <w:r>
              <w:rPr>
                <w:noProof/>
                <w:webHidden/>
              </w:rPr>
              <w:fldChar w:fldCharType="end"/>
            </w:r>
          </w:hyperlink>
        </w:p>
        <w:p w14:paraId="379DFC00" w14:textId="67883401" w:rsidR="00906EE4" w:rsidRDefault="00906EE4">
          <w:pPr>
            <w:pStyle w:val="TOC2"/>
            <w:tabs>
              <w:tab w:val="right" w:leader="dot" w:pos="9350"/>
            </w:tabs>
            <w:rPr>
              <w:rFonts w:asciiTheme="minorHAnsi" w:eastAsiaTheme="minorEastAsia" w:hAnsiTheme="minorHAnsi"/>
              <w:noProof/>
              <w:szCs w:val="24"/>
            </w:rPr>
          </w:pPr>
          <w:hyperlink w:anchor="_Toc178334040" w:history="1">
            <w:r w:rsidRPr="00B7020A">
              <w:rPr>
                <w:rStyle w:val="Hyperlink"/>
                <w:noProof/>
              </w:rPr>
              <w:t>Context</w:t>
            </w:r>
            <w:r>
              <w:rPr>
                <w:noProof/>
                <w:webHidden/>
              </w:rPr>
              <w:tab/>
            </w:r>
            <w:r>
              <w:rPr>
                <w:noProof/>
                <w:webHidden/>
              </w:rPr>
              <w:fldChar w:fldCharType="begin"/>
            </w:r>
            <w:r>
              <w:rPr>
                <w:noProof/>
                <w:webHidden/>
              </w:rPr>
              <w:instrText xml:space="preserve"> PAGEREF _Toc178334040 \h </w:instrText>
            </w:r>
            <w:r>
              <w:rPr>
                <w:noProof/>
                <w:webHidden/>
              </w:rPr>
            </w:r>
            <w:r>
              <w:rPr>
                <w:noProof/>
                <w:webHidden/>
              </w:rPr>
              <w:fldChar w:fldCharType="separate"/>
            </w:r>
            <w:r w:rsidR="0037606C">
              <w:rPr>
                <w:noProof/>
                <w:webHidden/>
              </w:rPr>
              <w:t>3</w:t>
            </w:r>
            <w:r>
              <w:rPr>
                <w:noProof/>
                <w:webHidden/>
              </w:rPr>
              <w:fldChar w:fldCharType="end"/>
            </w:r>
          </w:hyperlink>
        </w:p>
        <w:p w14:paraId="42D94BC4" w14:textId="05ABD352" w:rsidR="00906EE4" w:rsidRDefault="00906EE4">
          <w:pPr>
            <w:pStyle w:val="TOC3"/>
            <w:tabs>
              <w:tab w:val="right" w:leader="dot" w:pos="9350"/>
            </w:tabs>
            <w:rPr>
              <w:rFonts w:asciiTheme="minorHAnsi" w:eastAsiaTheme="minorEastAsia" w:hAnsiTheme="minorHAnsi"/>
              <w:noProof/>
              <w:szCs w:val="24"/>
            </w:rPr>
          </w:pPr>
          <w:hyperlink w:anchor="_Toc178334041" w:history="1">
            <w:r w:rsidRPr="00B7020A">
              <w:rPr>
                <w:rStyle w:val="Hyperlink"/>
                <w:noProof/>
              </w:rPr>
              <w:t>Background</w:t>
            </w:r>
            <w:r>
              <w:rPr>
                <w:noProof/>
                <w:webHidden/>
              </w:rPr>
              <w:tab/>
            </w:r>
            <w:r>
              <w:rPr>
                <w:noProof/>
                <w:webHidden/>
              </w:rPr>
              <w:fldChar w:fldCharType="begin"/>
            </w:r>
            <w:r>
              <w:rPr>
                <w:noProof/>
                <w:webHidden/>
              </w:rPr>
              <w:instrText xml:space="preserve"> PAGEREF _Toc178334041 \h </w:instrText>
            </w:r>
            <w:r>
              <w:rPr>
                <w:noProof/>
                <w:webHidden/>
              </w:rPr>
            </w:r>
            <w:r>
              <w:rPr>
                <w:noProof/>
                <w:webHidden/>
              </w:rPr>
              <w:fldChar w:fldCharType="separate"/>
            </w:r>
            <w:r w:rsidR="0037606C">
              <w:rPr>
                <w:noProof/>
                <w:webHidden/>
              </w:rPr>
              <w:t>3</w:t>
            </w:r>
            <w:r>
              <w:rPr>
                <w:noProof/>
                <w:webHidden/>
              </w:rPr>
              <w:fldChar w:fldCharType="end"/>
            </w:r>
          </w:hyperlink>
        </w:p>
        <w:p w14:paraId="253C67C9" w14:textId="6673BED6" w:rsidR="00906EE4" w:rsidRDefault="00906EE4">
          <w:pPr>
            <w:pStyle w:val="TOC3"/>
            <w:tabs>
              <w:tab w:val="right" w:leader="dot" w:pos="9350"/>
            </w:tabs>
            <w:rPr>
              <w:rFonts w:asciiTheme="minorHAnsi" w:eastAsiaTheme="minorEastAsia" w:hAnsiTheme="minorHAnsi"/>
              <w:noProof/>
              <w:szCs w:val="24"/>
            </w:rPr>
          </w:pPr>
          <w:hyperlink w:anchor="_Toc178334042" w:history="1">
            <w:r w:rsidRPr="00B7020A">
              <w:rPr>
                <w:rStyle w:val="Hyperlink"/>
                <w:noProof/>
              </w:rPr>
              <w:t>Trends &amp; Changes Over Time</w:t>
            </w:r>
            <w:r>
              <w:rPr>
                <w:noProof/>
                <w:webHidden/>
              </w:rPr>
              <w:tab/>
            </w:r>
            <w:r>
              <w:rPr>
                <w:noProof/>
                <w:webHidden/>
              </w:rPr>
              <w:fldChar w:fldCharType="begin"/>
            </w:r>
            <w:r>
              <w:rPr>
                <w:noProof/>
                <w:webHidden/>
              </w:rPr>
              <w:instrText xml:space="preserve"> PAGEREF _Toc178334042 \h </w:instrText>
            </w:r>
            <w:r>
              <w:rPr>
                <w:noProof/>
                <w:webHidden/>
              </w:rPr>
            </w:r>
            <w:r>
              <w:rPr>
                <w:noProof/>
                <w:webHidden/>
              </w:rPr>
              <w:fldChar w:fldCharType="separate"/>
            </w:r>
            <w:r w:rsidR="0037606C">
              <w:rPr>
                <w:noProof/>
                <w:webHidden/>
              </w:rPr>
              <w:t>4</w:t>
            </w:r>
            <w:r>
              <w:rPr>
                <w:noProof/>
                <w:webHidden/>
              </w:rPr>
              <w:fldChar w:fldCharType="end"/>
            </w:r>
          </w:hyperlink>
        </w:p>
        <w:p w14:paraId="19664BBC" w14:textId="4E0095D5" w:rsidR="00906EE4" w:rsidRDefault="00906EE4">
          <w:pPr>
            <w:pStyle w:val="TOC3"/>
            <w:tabs>
              <w:tab w:val="right" w:leader="dot" w:pos="9350"/>
            </w:tabs>
            <w:rPr>
              <w:rFonts w:asciiTheme="minorHAnsi" w:eastAsiaTheme="minorEastAsia" w:hAnsiTheme="minorHAnsi"/>
              <w:noProof/>
              <w:szCs w:val="24"/>
            </w:rPr>
          </w:pPr>
          <w:hyperlink w:anchor="_Toc178334043" w:history="1">
            <w:r w:rsidRPr="00B7020A">
              <w:rPr>
                <w:rStyle w:val="Hyperlink"/>
                <w:noProof/>
              </w:rPr>
              <w:t>Clarifying Disability as a Demographic Data Element</w:t>
            </w:r>
            <w:r>
              <w:rPr>
                <w:noProof/>
                <w:webHidden/>
              </w:rPr>
              <w:tab/>
            </w:r>
            <w:r>
              <w:rPr>
                <w:noProof/>
                <w:webHidden/>
              </w:rPr>
              <w:fldChar w:fldCharType="begin"/>
            </w:r>
            <w:r>
              <w:rPr>
                <w:noProof/>
                <w:webHidden/>
              </w:rPr>
              <w:instrText xml:space="preserve"> PAGEREF _Toc178334043 \h </w:instrText>
            </w:r>
            <w:r>
              <w:rPr>
                <w:noProof/>
                <w:webHidden/>
              </w:rPr>
            </w:r>
            <w:r>
              <w:rPr>
                <w:noProof/>
                <w:webHidden/>
              </w:rPr>
              <w:fldChar w:fldCharType="separate"/>
            </w:r>
            <w:r w:rsidR="0037606C">
              <w:rPr>
                <w:noProof/>
                <w:webHidden/>
              </w:rPr>
              <w:t>6</w:t>
            </w:r>
            <w:r>
              <w:rPr>
                <w:noProof/>
                <w:webHidden/>
              </w:rPr>
              <w:fldChar w:fldCharType="end"/>
            </w:r>
          </w:hyperlink>
        </w:p>
        <w:p w14:paraId="04742A3E" w14:textId="769F9464" w:rsidR="00906EE4" w:rsidRDefault="00906EE4">
          <w:pPr>
            <w:pStyle w:val="TOC3"/>
            <w:tabs>
              <w:tab w:val="right" w:leader="dot" w:pos="9350"/>
            </w:tabs>
            <w:rPr>
              <w:rFonts w:asciiTheme="minorHAnsi" w:eastAsiaTheme="minorEastAsia" w:hAnsiTheme="minorHAnsi"/>
              <w:noProof/>
              <w:szCs w:val="24"/>
            </w:rPr>
          </w:pPr>
          <w:hyperlink w:anchor="_Toc178334044" w:history="1">
            <w:r w:rsidRPr="00B7020A">
              <w:rPr>
                <w:rStyle w:val="Hyperlink"/>
                <w:noProof/>
              </w:rPr>
              <w:t>Urgency Regarding Artificial Intelligence (AI)</w:t>
            </w:r>
            <w:r>
              <w:rPr>
                <w:noProof/>
                <w:webHidden/>
              </w:rPr>
              <w:tab/>
            </w:r>
            <w:r>
              <w:rPr>
                <w:noProof/>
                <w:webHidden/>
              </w:rPr>
              <w:fldChar w:fldCharType="begin"/>
            </w:r>
            <w:r>
              <w:rPr>
                <w:noProof/>
                <w:webHidden/>
              </w:rPr>
              <w:instrText xml:space="preserve"> PAGEREF _Toc178334044 \h </w:instrText>
            </w:r>
            <w:r>
              <w:rPr>
                <w:noProof/>
                <w:webHidden/>
              </w:rPr>
            </w:r>
            <w:r>
              <w:rPr>
                <w:noProof/>
                <w:webHidden/>
              </w:rPr>
              <w:fldChar w:fldCharType="separate"/>
            </w:r>
            <w:r w:rsidR="0037606C">
              <w:rPr>
                <w:noProof/>
                <w:webHidden/>
              </w:rPr>
              <w:t>6</w:t>
            </w:r>
            <w:r>
              <w:rPr>
                <w:noProof/>
                <w:webHidden/>
              </w:rPr>
              <w:fldChar w:fldCharType="end"/>
            </w:r>
          </w:hyperlink>
        </w:p>
        <w:p w14:paraId="77852FD0" w14:textId="7A76DC42" w:rsidR="00906EE4" w:rsidRDefault="00906EE4">
          <w:pPr>
            <w:pStyle w:val="TOC3"/>
            <w:tabs>
              <w:tab w:val="right" w:leader="dot" w:pos="9350"/>
            </w:tabs>
            <w:rPr>
              <w:rFonts w:asciiTheme="minorHAnsi" w:eastAsiaTheme="minorEastAsia" w:hAnsiTheme="minorHAnsi"/>
              <w:noProof/>
              <w:szCs w:val="24"/>
            </w:rPr>
          </w:pPr>
          <w:hyperlink w:anchor="_Toc178334045" w:history="1">
            <w:r w:rsidRPr="00B7020A">
              <w:rPr>
                <w:rStyle w:val="Hyperlink"/>
                <w:noProof/>
              </w:rPr>
              <w:t>Impact</w:t>
            </w:r>
            <w:r>
              <w:rPr>
                <w:noProof/>
                <w:webHidden/>
              </w:rPr>
              <w:tab/>
            </w:r>
            <w:r>
              <w:rPr>
                <w:noProof/>
                <w:webHidden/>
              </w:rPr>
              <w:fldChar w:fldCharType="begin"/>
            </w:r>
            <w:r>
              <w:rPr>
                <w:noProof/>
                <w:webHidden/>
              </w:rPr>
              <w:instrText xml:space="preserve"> PAGEREF _Toc178334045 \h </w:instrText>
            </w:r>
            <w:r>
              <w:rPr>
                <w:noProof/>
                <w:webHidden/>
              </w:rPr>
            </w:r>
            <w:r>
              <w:rPr>
                <w:noProof/>
                <w:webHidden/>
              </w:rPr>
              <w:fldChar w:fldCharType="separate"/>
            </w:r>
            <w:r w:rsidR="0037606C">
              <w:rPr>
                <w:noProof/>
                <w:webHidden/>
              </w:rPr>
              <w:t>7</w:t>
            </w:r>
            <w:r>
              <w:rPr>
                <w:noProof/>
                <w:webHidden/>
              </w:rPr>
              <w:fldChar w:fldCharType="end"/>
            </w:r>
          </w:hyperlink>
        </w:p>
        <w:p w14:paraId="4B882D9B" w14:textId="61C50002" w:rsidR="00906EE4" w:rsidRDefault="00906EE4">
          <w:pPr>
            <w:pStyle w:val="TOC1"/>
            <w:tabs>
              <w:tab w:val="right" w:leader="dot" w:pos="9350"/>
            </w:tabs>
            <w:rPr>
              <w:rFonts w:asciiTheme="minorHAnsi" w:eastAsiaTheme="minorEastAsia" w:hAnsiTheme="minorHAnsi"/>
              <w:noProof/>
              <w:szCs w:val="24"/>
            </w:rPr>
          </w:pPr>
          <w:hyperlink w:anchor="_Toc178334046" w:history="1">
            <w:r w:rsidRPr="00B7020A">
              <w:rPr>
                <w:rStyle w:val="Hyperlink"/>
                <w:noProof/>
              </w:rPr>
              <w:t>Methodology</w:t>
            </w:r>
            <w:r>
              <w:rPr>
                <w:noProof/>
                <w:webHidden/>
              </w:rPr>
              <w:tab/>
            </w:r>
            <w:r>
              <w:rPr>
                <w:noProof/>
                <w:webHidden/>
              </w:rPr>
              <w:fldChar w:fldCharType="begin"/>
            </w:r>
            <w:r>
              <w:rPr>
                <w:noProof/>
                <w:webHidden/>
              </w:rPr>
              <w:instrText xml:space="preserve"> PAGEREF _Toc178334046 \h </w:instrText>
            </w:r>
            <w:r>
              <w:rPr>
                <w:noProof/>
                <w:webHidden/>
              </w:rPr>
            </w:r>
            <w:r>
              <w:rPr>
                <w:noProof/>
                <w:webHidden/>
              </w:rPr>
              <w:fldChar w:fldCharType="separate"/>
            </w:r>
            <w:r w:rsidR="0037606C">
              <w:rPr>
                <w:noProof/>
                <w:webHidden/>
              </w:rPr>
              <w:t>8</w:t>
            </w:r>
            <w:r>
              <w:rPr>
                <w:noProof/>
                <w:webHidden/>
              </w:rPr>
              <w:fldChar w:fldCharType="end"/>
            </w:r>
          </w:hyperlink>
        </w:p>
        <w:p w14:paraId="424A74A4" w14:textId="1A2E5856" w:rsidR="00906EE4" w:rsidRDefault="00906EE4">
          <w:pPr>
            <w:pStyle w:val="TOC2"/>
            <w:tabs>
              <w:tab w:val="right" w:leader="dot" w:pos="9350"/>
            </w:tabs>
            <w:rPr>
              <w:rFonts w:asciiTheme="minorHAnsi" w:eastAsiaTheme="minorEastAsia" w:hAnsiTheme="minorHAnsi"/>
              <w:noProof/>
              <w:szCs w:val="24"/>
            </w:rPr>
          </w:pPr>
          <w:hyperlink w:anchor="_Toc178334047" w:history="1">
            <w:r w:rsidRPr="00B7020A">
              <w:rPr>
                <w:rStyle w:val="Hyperlink"/>
                <w:noProof/>
              </w:rPr>
              <w:t>Limitations of this scan</w:t>
            </w:r>
            <w:r>
              <w:rPr>
                <w:noProof/>
                <w:webHidden/>
              </w:rPr>
              <w:tab/>
            </w:r>
            <w:r>
              <w:rPr>
                <w:noProof/>
                <w:webHidden/>
              </w:rPr>
              <w:fldChar w:fldCharType="begin"/>
            </w:r>
            <w:r>
              <w:rPr>
                <w:noProof/>
                <w:webHidden/>
              </w:rPr>
              <w:instrText xml:space="preserve"> PAGEREF _Toc178334047 \h </w:instrText>
            </w:r>
            <w:r>
              <w:rPr>
                <w:noProof/>
                <w:webHidden/>
              </w:rPr>
            </w:r>
            <w:r>
              <w:rPr>
                <w:noProof/>
                <w:webHidden/>
              </w:rPr>
              <w:fldChar w:fldCharType="separate"/>
            </w:r>
            <w:r w:rsidR="0037606C">
              <w:rPr>
                <w:noProof/>
                <w:webHidden/>
              </w:rPr>
              <w:t>9</w:t>
            </w:r>
            <w:r>
              <w:rPr>
                <w:noProof/>
                <w:webHidden/>
              </w:rPr>
              <w:fldChar w:fldCharType="end"/>
            </w:r>
          </w:hyperlink>
        </w:p>
        <w:p w14:paraId="3D698F8B" w14:textId="314EA9C3" w:rsidR="00906EE4" w:rsidRDefault="00906EE4">
          <w:pPr>
            <w:pStyle w:val="TOC1"/>
            <w:tabs>
              <w:tab w:val="right" w:leader="dot" w:pos="9350"/>
            </w:tabs>
            <w:rPr>
              <w:rFonts w:asciiTheme="minorHAnsi" w:eastAsiaTheme="minorEastAsia" w:hAnsiTheme="minorHAnsi"/>
              <w:noProof/>
              <w:szCs w:val="24"/>
            </w:rPr>
          </w:pPr>
          <w:hyperlink w:anchor="_Toc178334048" w:history="1">
            <w:r w:rsidRPr="00B7020A">
              <w:rPr>
                <w:rStyle w:val="Hyperlink"/>
                <w:noProof/>
              </w:rPr>
              <w:t>Maine’s Public Health Data</w:t>
            </w:r>
            <w:r>
              <w:rPr>
                <w:noProof/>
                <w:webHidden/>
              </w:rPr>
              <w:tab/>
            </w:r>
            <w:r>
              <w:rPr>
                <w:noProof/>
                <w:webHidden/>
              </w:rPr>
              <w:fldChar w:fldCharType="begin"/>
            </w:r>
            <w:r>
              <w:rPr>
                <w:noProof/>
                <w:webHidden/>
              </w:rPr>
              <w:instrText xml:space="preserve"> PAGEREF _Toc178334048 \h </w:instrText>
            </w:r>
            <w:r>
              <w:rPr>
                <w:noProof/>
                <w:webHidden/>
              </w:rPr>
            </w:r>
            <w:r>
              <w:rPr>
                <w:noProof/>
                <w:webHidden/>
              </w:rPr>
              <w:fldChar w:fldCharType="separate"/>
            </w:r>
            <w:r w:rsidR="0037606C">
              <w:rPr>
                <w:noProof/>
                <w:webHidden/>
              </w:rPr>
              <w:t>9</w:t>
            </w:r>
            <w:r>
              <w:rPr>
                <w:noProof/>
                <w:webHidden/>
              </w:rPr>
              <w:fldChar w:fldCharType="end"/>
            </w:r>
          </w:hyperlink>
        </w:p>
        <w:p w14:paraId="15B4AAC7" w14:textId="15B7C183" w:rsidR="00906EE4" w:rsidRDefault="00906EE4">
          <w:pPr>
            <w:pStyle w:val="TOC2"/>
            <w:tabs>
              <w:tab w:val="right" w:leader="dot" w:pos="9350"/>
            </w:tabs>
            <w:rPr>
              <w:rFonts w:asciiTheme="minorHAnsi" w:eastAsiaTheme="minorEastAsia" w:hAnsiTheme="minorHAnsi"/>
              <w:noProof/>
              <w:szCs w:val="24"/>
            </w:rPr>
          </w:pPr>
          <w:hyperlink w:anchor="_Toc178334049" w:history="1">
            <w:r w:rsidRPr="00B7020A">
              <w:rPr>
                <w:rStyle w:val="Hyperlink"/>
                <w:noProof/>
              </w:rPr>
              <w:t>Structure &amp; Flows</w:t>
            </w:r>
            <w:r>
              <w:rPr>
                <w:noProof/>
                <w:webHidden/>
              </w:rPr>
              <w:tab/>
            </w:r>
            <w:r>
              <w:rPr>
                <w:noProof/>
                <w:webHidden/>
              </w:rPr>
              <w:fldChar w:fldCharType="begin"/>
            </w:r>
            <w:r>
              <w:rPr>
                <w:noProof/>
                <w:webHidden/>
              </w:rPr>
              <w:instrText xml:space="preserve"> PAGEREF _Toc178334049 \h </w:instrText>
            </w:r>
            <w:r>
              <w:rPr>
                <w:noProof/>
                <w:webHidden/>
              </w:rPr>
            </w:r>
            <w:r>
              <w:rPr>
                <w:noProof/>
                <w:webHidden/>
              </w:rPr>
              <w:fldChar w:fldCharType="separate"/>
            </w:r>
            <w:r w:rsidR="0037606C">
              <w:rPr>
                <w:noProof/>
                <w:webHidden/>
              </w:rPr>
              <w:t>9</w:t>
            </w:r>
            <w:r>
              <w:rPr>
                <w:noProof/>
                <w:webHidden/>
              </w:rPr>
              <w:fldChar w:fldCharType="end"/>
            </w:r>
          </w:hyperlink>
        </w:p>
        <w:p w14:paraId="4F08619E" w14:textId="77B70D47" w:rsidR="00906EE4" w:rsidRDefault="00906EE4">
          <w:pPr>
            <w:pStyle w:val="TOC3"/>
            <w:tabs>
              <w:tab w:val="right" w:leader="dot" w:pos="9350"/>
            </w:tabs>
            <w:rPr>
              <w:rFonts w:asciiTheme="minorHAnsi" w:eastAsiaTheme="minorEastAsia" w:hAnsiTheme="minorHAnsi"/>
              <w:noProof/>
              <w:szCs w:val="24"/>
            </w:rPr>
          </w:pPr>
          <w:hyperlink w:anchor="_Toc178334050" w:history="1">
            <w:r w:rsidRPr="00B7020A">
              <w:rPr>
                <w:rStyle w:val="Hyperlink"/>
                <w:noProof/>
              </w:rPr>
              <w:t>Figure 2. Maine Public Health Data Network Map</w:t>
            </w:r>
            <w:r>
              <w:rPr>
                <w:noProof/>
                <w:webHidden/>
              </w:rPr>
              <w:tab/>
            </w:r>
            <w:r>
              <w:rPr>
                <w:noProof/>
                <w:webHidden/>
              </w:rPr>
              <w:fldChar w:fldCharType="begin"/>
            </w:r>
            <w:r>
              <w:rPr>
                <w:noProof/>
                <w:webHidden/>
              </w:rPr>
              <w:instrText xml:space="preserve"> PAGEREF _Toc178334050 \h </w:instrText>
            </w:r>
            <w:r>
              <w:rPr>
                <w:noProof/>
                <w:webHidden/>
              </w:rPr>
            </w:r>
            <w:r>
              <w:rPr>
                <w:noProof/>
                <w:webHidden/>
              </w:rPr>
              <w:fldChar w:fldCharType="separate"/>
            </w:r>
            <w:r w:rsidR="0037606C">
              <w:rPr>
                <w:noProof/>
                <w:webHidden/>
              </w:rPr>
              <w:t>12</w:t>
            </w:r>
            <w:r>
              <w:rPr>
                <w:noProof/>
                <w:webHidden/>
              </w:rPr>
              <w:fldChar w:fldCharType="end"/>
            </w:r>
          </w:hyperlink>
        </w:p>
        <w:p w14:paraId="0F95D5A0" w14:textId="486D957E" w:rsidR="00906EE4" w:rsidRDefault="00906EE4">
          <w:pPr>
            <w:pStyle w:val="TOC2"/>
            <w:tabs>
              <w:tab w:val="right" w:leader="dot" w:pos="9350"/>
            </w:tabs>
            <w:rPr>
              <w:rFonts w:asciiTheme="minorHAnsi" w:eastAsiaTheme="minorEastAsia" w:hAnsiTheme="minorHAnsi"/>
              <w:noProof/>
              <w:szCs w:val="24"/>
            </w:rPr>
          </w:pPr>
          <w:hyperlink w:anchor="_Toc178334051" w:history="1">
            <w:r w:rsidRPr="00B7020A">
              <w:rPr>
                <w:rStyle w:val="Hyperlink"/>
                <w:noProof/>
              </w:rPr>
              <w:t>Key Stakeholder Insights</w:t>
            </w:r>
            <w:r>
              <w:rPr>
                <w:noProof/>
                <w:webHidden/>
              </w:rPr>
              <w:tab/>
            </w:r>
            <w:r>
              <w:rPr>
                <w:noProof/>
                <w:webHidden/>
              </w:rPr>
              <w:fldChar w:fldCharType="begin"/>
            </w:r>
            <w:r>
              <w:rPr>
                <w:noProof/>
                <w:webHidden/>
              </w:rPr>
              <w:instrText xml:space="preserve"> PAGEREF _Toc178334051 \h </w:instrText>
            </w:r>
            <w:r>
              <w:rPr>
                <w:noProof/>
                <w:webHidden/>
              </w:rPr>
            </w:r>
            <w:r>
              <w:rPr>
                <w:noProof/>
                <w:webHidden/>
              </w:rPr>
              <w:fldChar w:fldCharType="separate"/>
            </w:r>
            <w:r w:rsidR="0037606C">
              <w:rPr>
                <w:noProof/>
                <w:webHidden/>
              </w:rPr>
              <w:t>13</w:t>
            </w:r>
            <w:r>
              <w:rPr>
                <w:noProof/>
                <w:webHidden/>
              </w:rPr>
              <w:fldChar w:fldCharType="end"/>
            </w:r>
          </w:hyperlink>
        </w:p>
        <w:p w14:paraId="02310BD5" w14:textId="19927A91" w:rsidR="00906EE4" w:rsidRDefault="00906EE4">
          <w:pPr>
            <w:pStyle w:val="TOC2"/>
            <w:tabs>
              <w:tab w:val="right" w:leader="dot" w:pos="9350"/>
            </w:tabs>
            <w:rPr>
              <w:rFonts w:asciiTheme="minorHAnsi" w:eastAsiaTheme="minorEastAsia" w:hAnsiTheme="minorHAnsi"/>
              <w:noProof/>
              <w:szCs w:val="24"/>
            </w:rPr>
          </w:pPr>
          <w:hyperlink w:anchor="_Toc178334052" w:history="1">
            <w:r w:rsidRPr="00B7020A">
              <w:rPr>
                <w:rStyle w:val="Hyperlink"/>
                <w:noProof/>
              </w:rPr>
              <w:t>Sticking Points</w:t>
            </w:r>
            <w:r>
              <w:rPr>
                <w:noProof/>
                <w:webHidden/>
              </w:rPr>
              <w:tab/>
            </w:r>
            <w:r>
              <w:rPr>
                <w:noProof/>
                <w:webHidden/>
              </w:rPr>
              <w:fldChar w:fldCharType="begin"/>
            </w:r>
            <w:r>
              <w:rPr>
                <w:noProof/>
                <w:webHidden/>
              </w:rPr>
              <w:instrText xml:space="preserve"> PAGEREF _Toc178334052 \h </w:instrText>
            </w:r>
            <w:r>
              <w:rPr>
                <w:noProof/>
                <w:webHidden/>
              </w:rPr>
            </w:r>
            <w:r>
              <w:rPr>
                <w:noProof/>
                <w:webHidden/>
              </w:rPr>
              <w:fldChar w:fldCharType="separate"/>
            </w:r>
            <w:r w:rsidR="0037606C">
              <w:rPr>
                <w:noProof/>
                <w:webHidden/>
              </w:rPr>
              <w:t>15</w:t>
            </w:r>
            <w:r>
              <w:rPr>
                <w:noProof/>
                <w:webHidden/>
              </w:rPr>
              <w:fldChar w:fldCharType="end"/>
            </w:r>
          </w:hyperlink>
        </w:p>
        <w:p w14:paraId="2E9FA067" w14:textId="51CE4066" w:rsidR="00906EE4" w:rsidRDefault="00906EE4">
          <w:pPr>
            <w:pStyle w:val="TOC3"/>
            <w:tabs>
              <w:tab w:val="right" w:leader="dot" w:pos="9350"/>
            </w:tabs>
            <w:rPr>
              <w:rFonts w:asciiTheme="minorHAnsi" w:eastAsiaTheme="minorEastAsia" w:hAnsiTheme="minorHAnsi"/>
              <w:noProof/>
              <w:szCs w:val="24"/>
            </w:rPr>
          </w:pPr>
          <w:hyperlink w:anchor="_Toc178334053" w:history="1">
            <w:r w:rsidRPr="00B7020A">
              <w:rPr>
                <w:rStyle w:val="Hyperlink"/>
                <w:noProof/>
              </w:rPr>
              <w:t>Privacy Concerns Due to Small Sample Sizes</w:t>
            </w:r>
            <w:r>
              <w:rPr>
                <w:noProof/>
                <w:webHidden/>
              </w:rPr>
              <w:tab/>
            </w:r>
            <w:r>
              <w:rPr>
                <w:noProof/>
                <w:webHidden/>
              </w:rPr>
              <w:fldChar w:fldCharType="begin"/>
            </w:r>
            <w:r>
              <w:rPr>
                <w:noProof/>
                <w:webHidden/>
              </w:rPr>
              <w:instrText xml:space="preserve"> PAGEREF _Toc178334053 \h </w:instrText>
            </w:r>
            <w:r>
              <w:rPr>
                <w:noProof/>
                <w:webHidden/>
              </w:rPr>
            </w:r>
            <w:r>
              <w:rPr>
                <w:noProof/>
                <w:webHidden/>
              </w:rPr>
              <w:fldChar w:fldCharType="separate"/>
            </w:r>
            <w:r w:rsidR="0037606C">
              <w:rPr>
                <w:noProof/>
                <w:webHidden/>
              </w:rPr>
              <w:t>15</w:t>
            </w:r>
            <w:r>
              <w:rPr>
                <w:noProof/>
                <w:webHidden/>
              </w:rPr>
              <w:fldChar w:fldCharType="end"/>
            </w:r>
          </w:hyperlink>
        </w:p>
        <w:p w14:paraId="3CD967D6" w14:textId="627B5329" w:rsidR="00906EE4" w:rsidRDefault="00906EE4">
          <w:pPr>
            <w:pStyle w:val="TOC3"/>
            <w:tabs>
              <w:tab w:val="right" w:leader="dot" w:pos="9350"/>
            </w:tabs>
            <w:rPr>
              <w:rFonts w:asciiTheme="minorHAnsi" w:eastAsiaTheme="minorEastAsia" w:hAnsiTheme="minorHAnsi"/>
              <w:noProof/>
              <w:szCs w:val="24"/>
            </w:rPr>
          </w:pPr>
          <w:hyperlink w:anchor="_Toc178334054" w:history="1">
            <w:r w:rsidRPr="00B7020A">
              <w:rPr>
                <w:rStyle w:val="Hyperlink"/>
                <w:noProof/>
              </w:rPr>
              <w:t>Inclusion in Data Collection and Reporting</w:t>
            </w:r>
            <w:r>
              <w:rPr>
                <w:noProof/>
                <w:webHidden/>
              </w:rPr>
              <w:tab/>
            </w:r>
            <w:r>
              <w:rPr>
                <w:noProof/>
                <w:webHidden/>
              </w:rPr>
              <w:fldChar w:fldCharType="begin"/>
            </w:r>
            <w:r>
              <w:rPr>
                <w:noProof/>
                <w:webHidden/>
              </w:rPr>
              <w:instrText xml:space="preserve"> PAGEREF _Toc178334054 \h </w:instrText>
            </w:r>
            <w:r>
              <w:rPr>
                <w:noProof/>
                <w:webHidden/>
              </w:rPr>
            </w:r>
            <w:r>
              <w:rPr>
                <w:noProof/>
                <w:webHidden/>
              </w:rPr>
              <w:fldChar w:fldCharType="separate"/>
            </w:r>
            <w:r w:rsidR="0037606C">
              <w:rPr>
                <w:noProof/>
                <w:webHidden/>
              </w:rPr>
              <w:t>16</w:t>
            </w:r>
            <w:r>
              <w:rPr>
                <w:noProof/>
                <w:webHidden/>
              </w:rPr>
              <w:fldChar w:fldCharType="end"/>
            </w:r>
          </w:hyperlink>
        </w:p>
        <w:p w14:paraId="7B71541B" w14:textId="143C7127" w:rsidR="00906EE4" w:rsidRDefault="00906EE4">
          <w:pPr>
            <w:pStyle w:val="TOC3"/>
            <w:tabs>
              <w:tab w:val="right" w:leader="dot" w:pos="9350"/>
            </w:tabs>
            <w:rPr>
              <w:rFonts w:asciiTheme="minorHAnsi" w:eastAsiaTheme="minorEastAsia" w:hAnsiTheme="minorHAnsi"/>
              <w:noProof/>
              <w:szCs w:val="24"/>
            </w:rPr>
          </w:pPr>
          <w:hyperlink w:anchor="_Toc178334055" w:history="1">
            <w:r w:rsidRPr="00B7020A">
              <w:rPr>
                <w:rStyle w:val="Hyperlink"/>
                <w:noProof/>
              </w:rPr>
              <w:t>Data Ownership</w:t>
            </w:r>
            <w:r>
              <w:rPr>
                <w:noProof/>
                <w:webHidden/>
              </w:rPr>
              <w:tab/>
            </w:r>
            <w:r>
              <w:rPr>
                <w:noProof/>
                <w:webHidden/>
              </w:rPr>
              <w:fldChar w:fldCharType="begin"/>
            </w:r>
            <w:r>
              <w:rPr>
                <w:noProof/>
                <w:webHidden/>
              </w:rPr>
              <w:instrText xml:space="preserve"> PAGEREF _Toc178334055 \h </w:instrText>
            </w:r>
            <w:r>
              <w:rPr>
                <w:noProof/>
                <w:webHidden/>
              </w:rPr>
            </w:r>
            <w:r>
              <w:rPr>
                <w:noProof/>
                <w:webHidden/>
              </w:rPr>
              <w:fldChar w:fldCharType="separate"/>
            </w:r>
            <w:r w:rsidR="0037606C">
              <w:rPr>
                <w:noProof/>
                <w:webHidden/>
              </w:rPr>
              <w:t>17</w:t>
            </w:r>
            <w:r>
              <w:rPr>
                <w:noProof/>
                <w:webHidden/>
              </w:rPr>
              <w:fldChar w:fldCharType="end"/>
            </w:r>
          </w:hyperlink>
        </w:p>
        <w:p w14:paraId="45B48812" w14:textId="07149933" w:rsidR="00906EE4" w:rsidRDefault="00906EE4">
          <w:pPr>
            <w:pStyle w:val="TOC3"/>
            <w:tabs>
              <w:tab w:val="right" w:leader="dot" w:pos="9350"/>
            </w:tabs>
            <w:rPr>
              <w:rFonts w:asciiTheme="minorHAnsi" w:eastAsiaTheme="minorEastAsia" w:hAnsiTheme="minorHAnsi"/>
              <w:noProof/>
              <w:szCs w:val="24"/>
            </w:rPr>
          </w:pPr>
          <w:hyperlink w:anchor="_Toc178334056" w:history="1">
            <w:r w:rsidRPr="00B7020A">
              <w:rPr>
                <w:rStyle w:val="Hyperlink"/>
                <w:noProof/>
              </w:rPr>
              <w:t>Figure 3. A Suggested Continual Progress Cycle for Improving Data Equity Practices with Maine’s Status Regarding Disability Data Equity</w:t>
            </w:r>
            <w:r>
              <w:rPr>
                <w:noProof/>
                <w:webHidden/>
              </w:rPr>
              <w:tab/>
            </w:r>
            <w:r>
              <w:rPr>
                <w:noProof/>
                <w:webHidden/>
              </w:rPr>
              <w:fldChar w:fldCharType="begin"/>
            </w:r>
            <w:r>
              <w:rPr>
                <w:noProof/>
                <w:webHidden/>
              </w:rPr>
              <w:instrText xml:space="preserve"> PAGEREF _Toc178334056 \h </w:instrText>
            </w:r>
            <w:r>
              <w:rPr>
                <w:noProof/>
                <w:webHidden/>
              </w:rPr>
            </w:r>
            <w:r>
              <w:rPr>
                <w:noProof/>
                <w:webHidden/>
              </w:rPr>
              <w:fldChar w:fldCharType="separate"/>
            </w:r>
            <w:r w:rsidR="0037606C">
              <w:rPr>
                <w:noProof/>
                <w:webHidden/>
              </w:rPr>
              <w:t>18</w:t>
            </w:r>
            <w:r>
              <w:rPr>
                <w:noProof/>
                <w:webHidden/>
              </w:rPr>
              <w:fldChar w:fldCharType="end"/>
            </w:r>
          </w:hyperlink>
        </w:p>
        <w:p w14:paraId="39D4E28C" w14:textId="603DA112" w:rsidR="00906EE4" w:rsidRDefault="00906EE4">
          <w:pPr>
            <w:pStyle w:val="TOC1"/>
            <w:tabs>
              <w:tab w:val="right" w:leader="dot" w:pos="9350"/>
            </w:tabs>
            <w:rPr>
              <w:rFonts w:asciiTheme="minorHAnsi" w:eastAsiaTheme="minorEastAsia" w:hAnsiTheme="minorHAnsi"/>
              <w:noProof/>
              <w:szCs w:val="24"/>
            </w:rPr>
          </w:pPr>
          <w:hyperlink w:anchor="_Toc178334057" w:history="1">
            <w:r w:rsidRPr="00B7020A">
              <w:rPr>
                <w:rStyle w:val="Hyperlink"/>
                <w:noProof/>
              </w:rPr>
              <w:t>Recommendations</w:t>
            </w:r>
            <w:r>
              <w:rPr>
                <w:noProof/>
                <w:webHidden/>
              </w:rPr>
              <w:tab/>
            </w:r>
            <w:r>
              <w:rPr>
                <w:noProof/>
                <w:webHidden/>
              </w:rPr>
              <w:fldChar w:fldCharType="begin"/>
            </w:r>
            <w:r>
              <w:rPr>
                <w:noProof/>
                <w:webHidden/>
              </w:rPr>
              <w:instrText xml:space="preserve"> PAGEREF _Toc178334057 \h </w:instrText>
            </w:r>
            <w:r>
              <w:rPr>
                <w:noProof/>
                <w:webHidden/>
              </w:rPr>
            </w:r>
            <w:r>
              <w:rPr>
                <w:noProof/>
                <w:webHidden/>
              </w:rPr>
              <w:fldChar w:fldCharType="separate"/>
            </w:r>
            <w:r w:rsidR="0037606C">
              <w:rPr>
                <w:noProof/>
                <w:webHidden/>
              </w:rPr>
              <w:t>18</w:t>
            </w:r>
            <w:r>
              <w:rPr>
                <w:noProof/>
                <w:webHidden/>
              </w:rPr>
              <w:fldChar w:fldCharType="end"/>
            </w:r>
          </w:hyperlink>
        </w:p>
        <w:p w14:paraId="3703DDB1" w14:textId="6F8FCB79" w:rsidR="00906EE4" w:rsidRDefault="00906EE4">
          <w:pPr>
            <w:pStyle w:val="TOC2"/>
            <w:tabs>
              <w:tab w:val="right" w:leader="dot" w:pos="9350"/>
            </w:tabs>
            <w:rPr>
              <w:rFonts w:asciiTheme="minorHAnsi" w:eastAsiaTheme="minorEastAsia" w:hAnsiTheme="minorHAnsi"/>
              <w:noProof/>
              <w:szCs w:val="24"/>
            </w:rPr>
          </w:pPr>
          <w:hyperlink w:anchor="_Toc178334058" w:history="1">
            <w:r w:rsidRPr="00B7020A">
              <w:rPr>
                <w:rStyle w:val="Hyperlink"/>
                <w:noProof/>
              </w:rPr>
              <w:t>Short-term objectives for improving data equity practices</w:t>
            </w:r>
            <w:r>
              <w:rPr>
                <w:noProof/>
                <w:webHidden/>
              </w:rPr>
              <w:tab/>
            </w:r>
            <w:r>
              <w:rPr>
                <w:noProof/>
                <w:webHidden/>
              </w:rPr>
              <w:fldChar w:fldCharType="begin"/>
            </w:r>
            <w:r>
              <w:rPr>
                <w:noProof/>
                <w:webHidden/>
              </w:rPr>
              <w:instrText xml:space="preserve"> PAGEREF _Toc178334058 \h </w:instrText>
            </w:r>
            <w:r>
              <w:rPr>
                <w:noProof/>
                <w:webHidden/>
              </w:rPr>
            </w:r>
            <w:r>
              <w:rPr>
                <w:noProof/>
                <w:webHidden/>
              </w:rPr>
              <w:fldChar w:fldCharType="separate"/>
            </w:r>
            <w:r w:rsidR="0037606C">
              <w:rPr>
                <w:noProof/>
                <w:webHidden/>
              </w:rPr>
              <w:t>19</w:t>
            </w:r>
            <w:r>
              <w:rPr>
                <w:noProof/>
                <w:webHidden/>
              </w:rPr>
              <w:fldChar w:fldCharType="end"/>
            </w:r>
          </w:hyperlink>
        </w:p>
        <w:p w14:paraId="2A5C980F" w14:textId="4A4AB29B" w:rsidR="00906EE4" w:rsidRDefault="00906EE4">
          <w:pPr>
            <w:pStyle w:val="TOC2"/>
            <w:tabs>
              <w:tab w:val="right" w:leader="dot" w:pos="9350"/>
            </w:tabs>
            <w:rPr>
              <w:rFonts w:asciiTheme="minorHAnsi" w:eastAsiaTheme="minorEastAsia" w:hAnsiTheme="minorHAnsi"/>
              <w:noProof/>
              <w:szCs w:val="24"/>
            </w:rPr>
          </w:pPr>
          <w:hyperlink w:anchor="_Toc178334059" w:history="1">
            <w:r w:rsidRPr="00B7020A">
              <w:rPr>
                <w:rStyle w:val="Hyperlink"/>
                <w:noProof/>
              </w:rPr>
              <w:t>Long-term goals for systemic improvements</w:t>
            </w:r>
            <w:r>
              <w:rPr>
                <w:noProof/>
                <w:webHidden/>
              </w:rPr>
              <w:tab/>
            </w:r>
            <w:r>
              <w:rPr>
                <w:noProof/>
                <w:webHidden/>
              </w:rPr>
              <w:fldChar w:fldCharType="begin"/>
            </w:r>
            <w:r>
              <w:rPr>
                <w:noProof/>
                <w:webHidden/>
              </w:rPr>
              <w:instrText xml:space="preserve"> PAGEREF _Toc178334059 \h </w:instrText>
            </w:r>
            <w:r>
              <w:rPr>
                <w:noProof/>
                <w:webHidden/>
              </w:rPr>
            </w:r>
            <w:r>
              <w:rPr>
                <w:noProof/>
                <w:webHidden/>
              </w:rPr>
              <w:fldChar w:fldCharType="separate"/>
            </w:r>
            <w:r w:rsidR="0037606C">
              <w:rPr>
                <w:noProof/>
                <w:webHidden/>
              </w:rPr>
              <w:t>20</w:t>
            </w:r>
            <w:r>
              <w:rPr>
                <w:noProof/>
                <w:webHidden/>
              </w:rPr>
              <w:fldChar w:fldCharType="end"/>
            </w:r>
          </w:hyperlink>
        </w:p>
        <w:p w14:paraId="3D42393D" w14:textId="1C0174C9" w:rsidR="00906EE4" w:rsidRDefault="00906EE4">
          <w:pPr>
            <w:pStyle w:val="TOC2"/>
            <w:tabs>
              <w:tab w:val="right" w:leader="dot" w:pos="9350"/>
            </w:tabs>
            <w:rPr>
              <w:rFonts w:asciiTheme="minorHAnsi" w:eastAsiaTheme="minorEastAsia" w:hAnsiTheme="minorHAnsi"/>
              <w:noProof/>
              <w:szCs w:val="24"/>
            </w:rPr>
          </w:pPr>
          <w:hyperlink w:anchor="_Toc178334060" w:history="1">
            <w:r w:rsidRPr="00B7020A">
              <w:rPr>
                <w:rStyle w:val="Hyperlink"/>
                <w:noProof/>
              </w:rPr>
              <w:t>Stakeholder opportunities</w:t>
            </w:r>
            <w:r>
              <w:rPr>
                <w:noProof/>
                <w:webHidden/>
              </w:rPr>
              <w:tab/>
            </w:r>
            <w:r>
              <w:rPr>
                <w:noProof/>
                <w:webHidden/>
              </w:rPr>
              <w:fldChar w:fldCharType="begin"/>
            </w:r>
            <w:r>
              <w:rPr>
                <w:noProof/>
                <w:webHidden/>
              </w:rPr>
              <w:instrText xml:space="preserve"> PAGEREF _Toc178334060 \h </w:instrText>
            </w:r>
            <w:r>
              <w:rPr>
                <w:noProof/>
                <w:webHidden/>
              </w:rPr>
            </w:r>
            <w:r>
              <w:rPr>
                <w:noProof/>
                <w:webHidden/>
              </w:rPr>
              <w:fldChar w:fldCharType="separate"/>
            </w:r>
            <w:r w:rsidR="0037606C">
              <w:rPr>
                <w:noProof/>
                <w:webHidden/>
              </w:rPr>
              <w:t>20</w:t>
            </w:r>
            <w:r>
              <w:rPr>
                <w:noProof/>
                <w:webHidden/>
              </w:rPr>
              <w:fldChar w:fldCharType="end"/>
            </w:r>
          </w:hyperlink>
        </w:p>
        <w:p w14:paraId="309A9F12" w14:textId="753CC2C8" w:rsidR="00906EE4" w:rsidRDefault="00906EE4">
          <w:pPr>
            <w:pStyle w:val="TOC1"/>
            <w:tabs>
              <w:tab w:val="right" w:leader="dot" w:pos="9350"/>
            </w:tabs>
            <w:rPr>
              <w:rFonts w:asciiTheme="minorHAnsi" w:eastAsiaTheme="minorEastAsia" w:hAnsiTheme="minorHAnsi"/>
              <w:noProof/>
              <w:szCs w:val="24"/>
            </w:rPr>
          </w:pPr>
          <w:hyperlink w:anchor="_Toc178334061" w:history="1">
            <w:r w:rsidRPr="00B7020A">
              <w:rPr>
                <w:rStyle w:val="Hyperlink"/>
                <w:noProof/>
              </w:rPr>
              <w:t>Conclusion</w:t>
            </w:r>
            <w:r>
              <w:rPr>
                <w:noProof/>
                <w:webHidden/>
              </w:rPr>
              <w:tab/>
            </w:r>
            <w:r>
              <w:rPr>
                <w:noProof/>
                <w:webHidden/>
              </w:rPr>
              <w:fldChar w:fldCharType="begin"/>
            </w:r>
            <w:r>
              <w:rPr>
                <w:noProof/>
                <w:webHidden/>
              </w:rPr>
              <w:instrText xml:space="preserve"> PAGEREF _Toc178334061 \h </w:instrText>
            </w:r>
            <w:r>
              <w:rPr>
                <w:noProof/>
                <w:webHidden/>
              </w:rPr>
            </w:r>
            <w:r>
              <w:rPr>
                <w:noProof/>
                <w:webHidden/>
              </w:rPr>
              <w:fldChar w:fldCharType="separate"/>
            </w:r>
            <w:r w:rsidR="0037606C">
              <w:rPr>
                <w:noProof/>
                <w:webHidden/>
              </w:rPr>
              <w:t>21</w:t>
            </w:r>
            <w:r>
              <w:rPr>
                <w:noProof/>
                <w:webHidden/>
              </w:rPr>
              <w:fldChar w:fldCharType="end"/>
            </w:r>
          </w:hyperlink>
        </w:p>
        <w:p w14:paraId="36D53B13" w14:textId="0037B74B" w:rsidR="00906EE4" w:rsidRDefault="00906EE4">
          <w:pPr>
            <w:pStyle w:val="TOC1"/>
            <w:tabs>
              <w:tab w:val="right" w:leader="dot" w:pos="9350"/>
            </w:tabs>
            <w:rPr>
              <w:rFonts w:asciiTheme="minorHAnsi" w:eastAsiaTheme="minorEastAsia" w:hAnsiTheme="minorHAnsi"/>
              <w:noProof/>
              <w:szCs w:val="24"/>
            </w:rPr>
          </w:pPr>
          <w:hyperlink w:anchor="_Toc178334062" w:history="1">
            <w:r w:rsidRPr="00B7020A">
              <w:rPr>
                <w:rStyle w:val="Hyperlink"/>
                <w:noProof/>
              </w:rPr>
              <w:t>References</w:t>
            </w:r>
            <w:r>
              <w:rPr>
                <w:noProof/>
                <w:webHidden/>
              </w:rPr>
              <w:tab/>
            </w:r>
            <w:r>
              <w:rPr>
                <w:noProof/>
                <w:webHidden/>
              </w:rPr>
              <w:fldChar w:fldCharType="begin"/>
            </w:r>
            <w:r>
              <w:rPr>
                <w:noProof/>
                <w:webHidden/>
              </w:rPr>
              <w:instrText xml:space="preserve"> PAGEREF _Toc178334062 \h </w:instrText>
            </w:r>
            <w:r>
              <w:rPr>
                <w:noProof/>
                <w:webHidden/>
              </w:rPr>
            </w:r>
            <w:r>
              <w:rPr>
                <w:noProof/>
                <w:webHidden/>
              </w:rPr>
              <w:fldChar w:fldCharType="separate"/>
            </w:r>
            <w:r w:rsidR="0037606C">
              <w:rPr>
                <w:noProof/>
                <w:webHidden/>
              </w:rPr>
              <w:t>22</w:t>
            </w:r>
            <w:r>
              <w:rPr>
                <w:noProof/>
                <w:webHidden/>
              </w:rPr>
              <w:fldChar w:fldCharType="end"/>
            </w:r>
          </w:hyperlink>
        </w:p>
        <w:p w14:paraId="2D4810F5" w14:textId="5859FE1C" w:rsidR="00906EE4" w:rsidRDefault="00906EE4">
          <w:pPr>
            <w:pStyle w:val="TOC1"/>
            <w:tabs>
              <w:tab w:val="right" w:leader="dot" w:pos="9350"/>
            </w:tabs>
            <w:rPr>
              <w:rFonts w:asciiTheme="minorHAnsi" w:eastAsiaTheme="minorEastAsia" w:hAnsiTheme="minorHAnsi"/>
              <w:noProof/>
              <w:szCs w:val="24"/>
            </w:rPr>
          </w:pPr>
          <w:hyperlink w:anchor="_Toc178334063" w:history="1">
            <w:r w:rsidRPr="00B7020A">
              <w:rPr>
                <w:rStyle w:val="Hyperlink"/>
                <w:noProof/>
              </w:rPr>
              <w:t>Appendix</w:t>
            </w:r>
            <w:r>
              <w:rPr>
                <w:noProof/>
                <w:webHidden/>
              </w:rPr>
              <w:tab/>
            </w:r>
            <w:r>
              <w:rPr>
                <w:noProof/>
                <w:webHidden/>
              </w:rPr>
              <w:fldChar w:fldCharType="begin"/>
            </w:r>
            <w:r>
              <w:rPr>
                <w:noProof/>
                <w:webHidden/>
              </w:rPr>
              <w:instrText xml:space="preserve"> PAGEREF _Toc178334063 \h </w:instrText>
            </w:r>
            <w:r>
              <w:rPr>
                <w:noProof/>
                <w:webHidden/>
              </w:rPr>
            </w:r>
            <w:r>
              <w:rPr>
                <w:noProof/>
                <w:webHidden/>
              </w:rPr>
              <w:fldChar w:fldCharType="separate"/>
            </w:r>
            <w:r w:rsidR="0037606C">
              <w:rPr>
                <w:noProof/>
                <w:webHidden/>
              </w:rPr>
              <w:t>I</w:t>
            </w:r>
            <w:r>
              <w:rPr>
                <w:noProof/>
                <w:webHidden/>
              </w:rPr>
              <w:fldChar w:fldCharType="end"/>
            </w:r>
          </w:hyperlink>
        </w:p>
        <w:p w14:paraId="40BF64AA" w14:textId="4C9927B4" w:rsidR="00906EE4" w:rsidRDefault="00906EE4">
          <w:pPr>
            <w:pStyle w:val="TOC2"/>
            <w:tabs>
              <w:tab w:val="right" w:leader="dot" w:pos="9350"/>
            </w:tabs>
            <w:rPr>
              <w:rFonts w:asciiTheme="minorHAnsi" w:eastAsiaTheme="minorEastAsia" w:hAnsiTheme="minorHAnsi"/>
              <w:noProof/>
              <w:szCs w:val="24"/>
            </w:rPr>
          </w:pPr>
          <w:hyperlink w:anchor="_Toc178334064" w:history="1">
            <w:r w:rsidRPr="00B7020A">
              <w:rPr>
                <w:rStyle w:val="Hyperlink"/>
                <w:noProof/>
              </w:rPr>
              <w:t>Maine Public Health Data Sources</w:t>
            </w:r>
            <w:r>
              <w:rPr>
                <w:noProof/>
                <w:webHidden/>
              </w:rPr>
              <w:tab/>
            </w:r>
            <w:r>
              <w:rPr>
                <w:noProof/>
                <w:webHidden/>
              </w:rPr>
              <w:fldChar w:fldCharType="begin"/>
            </w:r>
            <w:r>
              <w:rPr>
                <w:noProof/>
                <w:webHidden/>
              </w:rPr>
              <w:instrText xml:space="preserve"> PAGEREF _Toc178334064 \h </w:instrText>
            </w:r>
            <w:r>
              <w:rPr>
                <w:noProof/>
                <w:webHidden/>
              </w:rPr>
            </w:r>
            <w:r>
              <w:rPr>
                <w:noProof/>
                <w:webHidden/>
              </w:rPr>
              <w:fldChar w:fldCharType="separate"/>
            </w:r>
            <w:r w:rsidR="0037606C">
              <w:rPr>
                <w:noProof/>
                <w:webHidden/>
              </w:rPr>
              <w:t>I</w:t>
            </w:r>
            <w:r>
              <w:rPr>
                <w:noProof/>
                <w:webHidden/>
              </w:rPr>
              <w:fldChar w:fldCharType="end"/>
            </w:r>
          </w:hyperlink>
        </w:p>
        <w:p w14:paraId="0985A98C" w14:textId="340ECAE5" w:rsidR="00906EE4" w:rsidRDefault="00906EE4">
          <w:pPr>
            <w:pStyle w:val="TOC1"/>
            <w:tabs>
              <w:tab w:val="right" w:leader="dot" w:pos="9350"/>
            </w:tabs>
            <w:rPr>
              <w:rFonts w:asciiTheme="minorHAnsi" w:eastAsiaTheme="minorEastAsia" w:hAnsiTheme="minorHAnsi"/>
              <w:noProof/>
              <w:szCs w:val="24"/>
            </w:rPr>
          </w:pPr>
          <w:hyperlink w:anchor="_Toc178334065" w:history="1">
            <w:r w:rsidRPr="00B7020A">
              <w:rPr>
                <w:rStyle w:val="Hyperlink"/>
                <w:noProof/>
              </w:rPr>
              <w:t>Participating organizations and agencies</w:t>
            </w:r>
            <w:r>
              <w:rPr>
                <w:noProof/>
                <w:webHidden/>
              </w:rPr>
              <w:tab/>
            </w:r>
            <w:r>
              <w:rPr>
                <w:noProof/>
                <w:webHidden/>
              </w:rPr>
              <w:fldChar w:fldCharType="begin"/>
            </w:r>
            <w:r>
              <w:rPr>
                <w:noProof/>
                <w:webHidden/>
              </w:rPr>
              <w:instrText xml:space="preserve"> PAGEREF _Toc178334065 \h </w:instrText>
            </w:r>
            <w:r>
              <w:rPr>
                <w:noProof/>
                <w:webHidden/>
              </w:rPr>
            </w:r>
            <w:r>
              <w:rPr>
                <w:noProof/>
                <w:webHidden/>
              </w:rPr>
              <w:fldChar w:fldCharType="separate"/>
            </w:r>
            <w:r w:rsidR="0037606C">
              <w:rPr>
                <w:noProof/>
                <w:webHidden/>
              </w:rPr>
              <w:t>IV</w:t>
            </w:r>
            <w:r>
              <w:rPr>
                <w:noProof/>
                <w:webHidden/>
              </w:rPr>
              <w:fldChar w:fldCharType="end"/>
            </w:r>
          </w:hyperlink>
        </w:p>
        <w:p w14:paraId="4F31BBB5" w14:textId="67C626E4" w:rsidR="008B63DB" w:rsidRPr="0089389D" w:rsidRDefault="00B66D0C" w:rsidP="0089389D">
          <w:pPr>
            <w:sectPr w:rsidR="008B63DB" w:rsidRPr="0089389D" w:rsidSect="00420F75">
              <w:footnotePr>
                <w:numFmt w:val="lowerRoman"/>
              </w:footnotePr>
              <w:pgSz w:w="12240" w:h="15840"/>
              <w:pgMar w:top="1440" w:right="1440" w:bottom="1440" w:left="1440" w:header="720" w:footer="720" w:gutter="0"/>
              <w:pgNumType w:fmt="lowerRoman"/>
              <w:cols w:space="720"/>
              <w:docGrid w:linePitch="360"/>
            </w:sectPr>
          </w:pPr>
          <w:r>
            <w:rPr>
              <w:b/>
              <w:bCs/>
              <w:noProof/>
            </w:rPr>
            <w:fldChar w:fldCharType="end"/>
          </w:r>
        </w:p>
      </w:sdtContent>
    </w:sdt>
    <w:p w14:paraId="480EDF4B" w14:textId="77777777" w:rsidR="009B327B" w:rsidRDefault="009B327B" w:rsidP="009C4D1C">
      <w:pPr>
        <w:pStyle w:val="Heading1"/>
        <w:numPr>
          <w:ilvl w:val="0"/>
          <w:numId w:val="0"/>
        </w:numPr>
        <w:ind w:left="360" w:hanging="360"/>
      </w:pPr>
      <w:bookmarkStart w:id="0" w:name="_Toc178334028"/>
      <w:r>
        <w:lastRenderedPageBreak/>
        <w:t>About CCIDS and DRM</w:t>
      </w:r>
      <w:bookmarkEnd w:id="0"/>
      <w:r>
        <w:t xml:space="preserve"> </w:t>
      </w:r>
    </w:p>
    <w:p w14:paraId="7D99228C" w14:textId="77777777" w:rsidR="009B327B" w:rsidRDefault="00273C59" w:rsidP="00EC0FF1">
      <w:pPr>
        <w:pStyle w:val="Heading2"/>
      </w:pPr>
      <w:bookmarkStart w:id="1" w:name="_Toc178334029"/>
      <w:r>
        <w:t>C</w:t>
      </w:r>
      <w:r w:rsidR="000072F2">
        <w:t xml:space="preserve">enter for </w:t>
      </w:r>
      <w:r w:rsidR="009B327B">
        <w:t>C</w:t>
      </w:r>
      <w:r w:rsidR="000072F2">
        <w:t>ommunity Inclusion &amp; Disability Studies</w:t>
      </w:r>
      <w:r w:rsidR="00C3539C">
        <w:t xml:space="preserve"> (CCIDS)</w:t>
      </w:r>
      <w:bookmarkEnd w:id="1"/>
    </w:p>
    <w:p w14:paraId="76CF610C" w14:textId="77777777" w:rsidR="000072F2" w:rsidRPr="00DD1C31" w:rsidRDefault="000072F2" w:rsidP="000072F2">
      <w:r w:rsidRPr="00DD1C31">
        <w:t>CCIDS brings together the resources of the university and Maine communities to enhance the quality of life for individuals with developmental disabilities and their families. Our statewide mission is met through </w:t>
      </w:r>
      <w:hyperlink r:id="rId15" w:anchor="IEdu" w:history="1">
        <w:r w:rsidRPr="00EC0FF1">
          <w:rPr>
            <w:rStyle w:val="Hyperlink"/>
            <w:color w:val="auto"/>
            <w:u w:val="none"/>
          </w:rPr>
          <w:t>interdisciplinary education</w:t>
        </w:r>
      </w:hyperlink>
      <w:r w:rsidRPr="00DD1C31">
        <w:t>, </w:t>
      </w:r>
      <w:hyperlink r:id="rId16" w:anchor="RE" w:history="1">
        <w:r w:rsidRPr="00EC0FF1">
          <w:rPr>
            <w:rStyle w:val="Hyperlink"/>
            <w:color w:val="auto"/>
            <w:u w:val="none"/>
          </w:rPr>
          <w:t>research and evaluation</w:t>
        </w:r>
      </w:hyperlink>
      <w:r w:rsidRPr="00DD1C31">
        <w:t>, </w:t>
      </w:r>
      <w:hyperlink r:id="rId17" w:anchor="CE" w:history="1">
        <w:r w:rsidRPr="00EC0FF1">
          <w:rPr>
            <w:rStyle w:val="Hyperlink"/>
            <w:color w:val="auto"/>
            <w:u w:val="none"/>
          </w:rPr>
          <w:t>community engagement</w:t>
        </w:r>
      </w:hyperlink>
      <w:r w:rsidRPr="00DD1C31">
        <w:t>, and </w:t>
      </w:r>
      <w:hyperlink r:id="rId18" w:anchor="DR" w:history="1">
        <w:r w:rsidRPr="00EC0FF1">
          <w:rPr>
            <w:rStyle w:val="Hyperlink"/>
            <w:color w:val="auto"/>
            <w:u w:val="none"/>
          </w:rPr>
          <w:t>dissemination</w:t>
        </w:r>
      </w:hyperlink>
      <w:r w:rsidRPr="00DD1C31">
        <w:t> of state-of-the-art information that reflect the guiding principles of inclusion, diversity, universal design and access, and social justice.</w:t>
      </w:r>
    </w:p>
    <w:p w14:paraId="0CCB03DF" w14:textId="77777777" w:rsidR="000072F2" w:rsidRPr="00DD1C31" w:rsidRDefault="000072F2" w:rsidP="000072F2">
      <w:r w:rsidRPr="00DD1C31">
        <w:t>To assure a statewide focus, CCIDS collaborates with</w:t>
      </w:r>
      <w:r w:rsidR="00DD1C31">
        <w:t xml:space="preserve"> and works to enhance</w:t>
      </w:r>
      <w:r w:rsidRPr="00DD1C31">
        <w:t xml:space="preserve"> existing networks throughout Maine (including networks that serve people in rural communities and other unserved and underserved populations, such as culturally and linguistically diverse populations). These networks include the </w:t>
      </w:r>
      <w:hyperlink r:id="rId19" w:tgtFrame="_blank" w:history="1">
        <w:r w:rsidRPr="00EC0FF1">
          <w:rPr>
            <w:rStyle w:val="Hyperlink"/>
            <w:color w:val="auto"/>
            <w:u w:val="none"/>
          </w:rPr>
          <w:t>Maine Developmental Disabilities Council (DDC)</w:t>
        </w:r>
      </w:hyperlink>
      <w:r w:rsidRPr="00DD1C31">
        <w:t>,  </w:t>
      </w:r>
      <w:hyperlink r:id="rId20" w:tgtFrame="_blank" w:history="1">
        <w:r w:rsidRPr="00EC0FF1">
          <w:rPr>
            <w:rStyle w:val="Hyperlink"/>
            <w:color w:val="auto"/>
            <w:u w:val="none"/>
          </w:rPr>
          <w:t>Speaking Up for Us (SUFU)</w:t>
        </w:r>
      </w:hyperlink>
      <w:r w:rsidRPr="00DD1C31">
        <w:t>, </w:t>
      </w:r>
      <w:hyperlink r:id="rId21" w:tgtFrame="_blank" w:history="1">
        <w:r w:rsidRPr="00EC0FF1">
          <w:rPr>
            <w:rStyle w:val="Hyperlink"/>
            <w:color w:val="auto"/>
            <w:u w:val="none"/>
          </w:rPr>
          <w:t>Maine Parent Federation (MPF),</w:t>
        </w:r>
      </w:hyperlink>
      <w:r w:rsidRPr="00DD1C31">
        <w:t> </w:t>
      </w:r>
      <w:hyperlink r:id="rId22" w:tgtFrame="_blank" w:history="1">
        <w:r w:rsidRPr="00EC0FF1">
          <w:rPr>
            <w:rStyle w:val="Hyperlink"/>
            <w:color w:val="auto"/>
            <w:u w:val="none"/>
          </w:rPr>
          <w:t>Maine Consumer Information and Technology Exchange (Maine CITE)</w:t>
        </w:r>
      </w:hyperlink>
      <w:r w:rsidRPr="00DD1C31">
        <w:t>, </w:t>
      </w:r>
      <w:hyperlink r:id="rId23" w:tgtFrame="_blank" w:history="1">
        <w:r w:rsidRPr="00EC0FF1">
          <w:rPr>
            <w:rStyle w:val="Hyperlink"/>
            <w:color w:val="auto"/>
            <w:u w:val="none"/>
          </w:rPr>
          <w:t>Maine’s Independent Living Center (Alpha One)</w:t>
        </w:r>
      </w:hyperlink>
      <w:r w:rsidRPr="00DD1C31">
        <w:t>, and other advocacy organizations and state and community agencies throughout Maine.</w:t>
      </w:r>
    </w:p>
    <w:p w14:paraId="636034E3" w14:textId="77777777" w:rsidR="000072F2" w:rsidRPr="000072F2" w:rsidRDefault="00223276" w:rsidP="000072F2">
      <w:r w:rsidRPr="00DD1C31">
        <w:t>CCIDS, located in Orono, is a recognized administrative unit of the University of Maine: the flagship, land-grant campus of the University of Maine System and</w:t>
      </w:r>
      <w:r w:rsidR="000072F2" w:rsidRPr="00DD1C31">
        <w:t xml:space="preserve"> part of a national network of congressionally authorized University Centers for Excellence in Developmental Disabilities sponsored by the Office on Intellectual and Developmental Disabilities (OIDD) within the U.S. Department of Health and Human Services </w:t>
      </w:r>
      <w:r w:rsidR="000072F2" w:rsidRPr="00EC0FF1">
        <w:t>(Grant No. 90DDUC0136)</w:t>
      </w:r>
      <w:r w:rsidR="000072F2" w:rsidRPr="00DD1C31">
        <w:t>.</w:t>
      </w:r>
    </w:p>
    <w:p w14:paraId="7CD9CF1D" w14:textId="77777777" w:rsidR="009B327B" w:rsidRPr="000B55CB" w:rsidRDefault="00863606" w:rsidP="00EC0FF1">
      <w:pPr>
        <w:pStyle w:val="Heading2"/>
      </w:pPr>
      <w:bookmarkStart w:id="2" w:name="_Toc178334030"/>
      <w:r w:rsidRPr="000B55CB">
        <w:t>Disability Rights Maine</w:t>
      </w:r>
      <w:bookmarkEnd w:id="2"/>
    </w:p>
    <w:p w14:paraId="4AEB85E5" w14:textId="77777777" w:rsidR="00863606" w:rsidRPr="00EC0FF1" w:rsidRDefault="00863606" w:rsidP="00EC0FF1">
      <w:pPr>
        <w:pStyle w:val="Default"/>
        <w:spacing w:line="360" w:lineRule="auto"/>
        <w:rPr>
          <w:rFonts w:ascii="Arial Nova" w:hAnsi="Arial Nova"/>
          <w:szCs w:val="22"/>
        </w:rPr>
      </w:pPr>
      <w:r w:rsidRPr="00EC0FF1">
        <w:rPr>
          <w:rFonts w:ascii="Arial Nova" w:hAnsi="Arial Nova"/>
          <w:szCs w:val="22"/>
        </w:rPr>
        <w:t xml:space="preserve">Disability Rights Maine (DRM) is Maine's designated Protection and Advocacy (P&amp;A) agency, a 501(c)3 organization authorized and mandated to protect and advocate for the rights of Maine people with disabilities. DRM's mission is to advance justice and </w:t>
      </w:r>
      <w:r w:rsidRPr="00EC0FF1">
        <w:rPr>
          <w:rFonts w:ascii="Arial Nova" w:hAnsi="Arial Nova"/>
          <w:szCs w:val="22"/>
        </w:rPr>
        <w:lastRenderedPageBreak/>
        <w:t xml:space="preserve">equality by enforcing rights and expanding opportunities for people with disabilities in Maine. </w:t>
      </w:r>
    </w:p>
    <w:p w14:paraId="487C6D7F" w14:textId="77777777" w:rsidR="00863606" w:rsidRPr="00EC0FF1" w:rsidRDefault="00863606" w:rsidP="00EC0FF1">
      <w:pPr>
        <w:pStyle w:val="Default"/>
        <w:spacing w:before="240" w:line="360" w:lineRule="auto"/>
        <w:rPr>
          <w:rFonts w:ascii="Arial Nova" w:hAnsi="Arial Nova"/>
          <w:szCs w:val="22"/>
        </w:rPr>
      </w:pPr>
      <w:r w:rsidRPr="00EC0FF1">
        <w:rPr>
          <w:rFonts w:ascii="Arial Nova" w:hAnsi="Arial Nova"/>
          <w:szCs w:val="22"/>
        </w:rPr>
        <w:t xml:space="preserve">DRM represents individuals whose rights have been violated or </w:t>
      </w:r>
      <w:r w:rsidR="00FB6E17">
        <w:rPr>
          <w:rFonts w:ascii="Arial Nova" w:hAnsi="Arial Nova"/>
          <w:szCs w:val="22"/>
        </w:rPr>
        <w:t xml:space="preserve">who </w:t>
      </w:r>
      <w:r w:rsidRPr="00EC0FF1">
        <w:rPr>
          <w:rFonts w:ascii="Arial Nova" w:hAnsi="Arial Nova"/>
          <w:szCs w:val="22"/>
        </w:rPr>
        <w:t xml:space="preserve">have faced discrimination based on their disability. Additionally, DRM offers training on rights and self-advocacy while actively advocating for reforms in public policies. </w:t>
      </w:r>
    </w:p>
    <w:p w14:paraId="688169AA" w14:textId="77777777" w:rsidR="00863606" w:rsidRPr="00EC0FF1" w:rsidRDefault="00863606" w:rsidP="00EC0FF1">
      <w:pPr>
        <w:pStyle w:val="Default"/>
        <w:spacing w:line="360" w:lineRule="auto"/>
        <w:rPr>
          <w:rFonts w:ascii="Arial Nova" w:hAnsi="Arial Nova"/>
          <w:szCs w:val="22"/>
        </w:rPr>
      </w:pPr>
      <w:r w:rsidRPr="00EC0FF1">
        <w:rPr>
          <w:rFonts w:ascii="Arial Nova" w:hAnsi="Arial Nova"/>
          <w:szCs w:val="22"/>
        </w:rPr>
        <w:t xml:space="preserve">DRM believes that people with disabilities must: </w:t>
      </w:r>
    </w:p>
    <w:p w14:paraId="47BF985E" w14:textId="77777777" w:rsidR="00863606" w:rsidRPr="00EC0FF1" w:rsidRDefault="00863606" w:rsidP="00EC0FF1">
      <w:pPr>
        <w:pStyle w:val="Default"/>
        <w:numPr>
          <w:ilvl w:val="0"/>
          <w:numId w:val="50"/>
        </w:numPr>
        <w:spacing w:after="51" w:line="360" w:lineRule="auto"/>
        <w:rPr>
          <w:rFonts w:ascii="Arial Nova" w:hAnsi="Arial Nova"/>
          <w:szCs w:val="22"/>
        </w:rPr>
      </w:pPr>
      <w:r w:rsidRPr="00EC0FF1">
        <w:rPr>
          <w:rFonts w:ascii="Arial Nova" w:hAnsi="Arial Nova"/>
          <w:szCs w:val="22"/>
        </w:rPr>
        <w:t>Be treated with respect and be free from abuse;</w:t>
      </w:r>
    </w:p>
    <w:p w14:paraId="1C45206C" w14:textId="77777777" w:rsidR="00863606" w:rsidRPr="00EC0FF1" w:rsidRDefault="00863606" w:rsidP="00EC0FF1">
      <w:pPr>
        <w:pStyle w:val="Default"/>
        <w:numPr>
          <w:ilvl w:val="0"/>
          <w:numId w:val="50"/>
        </w:numPr>
        <w:spacing w:after="51" w:line="360" w:lineRule="auto"/>
        <w:rPr>
          <w:rFonts w:ascii="Arial Nova" w:hAnsi="Arial Nova"/>
          <w:szCs w:val="22"/>
        </w:rPr>
      </w:pPr>
      <w:r w:rsidRPr="00EC0FF1">
        <w:rPr>
          <w:rFonts w:ascii="Arial Nova" w:hAnsi="Arial Nova"/>
          <w:szCs w:val="22"/>
        </w:rPr>
        <w:t>Control the decisions that affect their lives;</w:t>
      </w:r>
    </w:p>
    <w:p w14:paraId="22F993A5" w14:textId="77777777" w:rsidR="00863606" w:rsidRPr="00EC0FF1" w:rsidRDefault="00863606" w:rsidP="00EC0FF1">
      <w:pPr>
        <w:pStyle w:val="Default"/>
        <w:numPr>
          <w:ilvl w:val="0"/>
          <w:numId w:val="50"/>
        </w:numPr>
        <w:spacing w:after="51" w:line="360" w:lineRule="auto"/>
        <w:rPr>
          <w:rFonts w:ascii="Arial Nova" w:hAnsi="Arial Nova"/>
          <w:szCs w:val="22"/>
        </w:rPr>
      </w:pPr>
      <w:r w:rsidRPr="00EC0FF1">
        <w:rPr>
          <w:rFonts w:ascii="Arial Nova" w:hAnsi="Arial Nova"/>
          <w:szCs w:val="22"/>
        </w:rPr>
        <w:t>Receive the services and supports necessary to live independently;</w:t>
      </w:r>
    </w:p>
    <w:p w14:paraId="5BA1F48F" w14:textId="77777777" w:rsidR="00863606" w:rsidRPr="00EC0FF1" w:rsidRDefault="00863606" w:rsidP="00EC0FF1">
      <w:pPr>
        <w:pStyle w:val="Default"/>
        <w:numPr>
          <w:ilvl w:val="0"/>
          <w:numId w:val="50"/>
        </w:numPr>
        <w:spacing w:after="51" w:line="360" w:lineRule="auto"/>
        <w:rPr>
          <w:rFonts w:ascii="Arial Nova" w:hAnsi="Arial Nova"/>
          <w:szCs w:val="22"/>
        </w:rPr>
      </w:pPr>
      <w:r w:rsidRPr="00EC0FF1">
        <w:rPr>
          <w:rFonts w:ascii="Arial Nova" w:hAnsi="Arial Nova"/>
          <w:szCs w:val="22"/>
        </w:rPr>
        <w:t>Have the opportunity to work and contribute to society;</w:t>
      </w:r>
    </w:p>
    <w:p w14:paraId="6F30070F" w14:textId="77777777" w:rsidR="00863606" w:rsidRPr="00EC0FF1" w:rsidRDefault="00863606" w:rsidP="00EC0FF1">
      <w:pPr>
        <w:pStyle w:val="Default"/>
        <w:numPr>
          <w:ilvl w:val="0"/>
          <w:numId w:val="50"/>
        </w:numPr>
        <w:spacing w:after="51" w:line="360" w:lineRule="auto"/>
        <w:rPr>
          <w:rFonts w:ascii="Arial Nova" w:hAnsi="Arial Nova"/>
          <w:szCs w:val="22"/>
        </w:rPr>
      </w:pPr>
      <w:r w:rsidRPr="00EC0FF1">
        <w:rPr>
          <w:rFonts w:ascii="Arial Nova" w:hAnsi="Arial Nova"/>
          <w:szCs w:val="22"/>
        </w:rPr>
        <w:t>Have equal access to the same opportunities afforded all people and</w:t>
      </w:r>
    </w:p>
    <w:p w14:paraId="208BC6FB" w14:textId="77777777" w:rsidR="00863606" w:rsidRPr="00EC0FF1" w:rsidRDefault="00863606" w:rsidP="00EC0FF1">
      <w:pPr>
        <w:pStyle w:val="Default"/>
        <w:numPr>
          <w:ilvl w:val="0"/>
          <w:numId w:val="50"/>
        </w:numPr>
        <w:spacing w:line="360" w:lineRule="auto"/>
        <w:rPr>
          <w:rFonts w:ascii="Arial Nova" w:hAnsi="Arial Nova"/>
          <w:szCs w:val="22"/>
        </w:rPr>
      </w:pPr>
      <w:r w:rsidRPr="00EC0FF1">
        <w:rPr>
          <w:rFonts w:ascii="Arial Nova" w:hAnsi="Arial Nova"/>
          <w:szCs w:val="22"/>
        </w:rPr>
        <w:t>Fully participate in all aspects of society, including education, work, and community.</w:t>
      </w:r>
    </w:p>
    <w:p w14:paraId="619F650A" w14:textId="77777777" w:rsidR="00901AC1" w:rsidRDefault="00863606" w:rsidP="00C3539C">
      <w:pPr>
        <w:sectPr w:rsidR="00901AC1" w:rsidSect="00E246D9">
          <w:footerReference w:type="default" r:id="rId24"/>
          <w:footnotePr>
            <w:numFmt w:val="lowerRoman"/>
          </w:footnotePr>
          <w:pgSz w:w="12240" w:h="15840"/>
          <w:pgMar w:top="1440" w:right="1440" w:bottom="1440" w:left="1440" w:header="720" w:footer="720" w:gutter="0"/>
          <w:pgNumType w:fmt="lowerRoman" w:start="1"/>
          <w:cols w:space="720"/>
          <w:docGrid w:linePitch="360"/>
        </w:sectPr>
      </w:pPr>
      <w:r w:rsidRPr="00EC0FF1">
        <w:t>DRM is part of a nationwide network of disability rights organizations established by Congress to protect the rights of all individuals with disabilities.</w:t>
      </w:r>
    </w:p>
    <w:p w14:paraId="45D122B5" w14:textId="77777777" w:rsidR="001F4217" w:rsidRPr="004B0F18" w:rsidRDefault="001F4217" w:rsidP="009C4D1C">
      <w:pPr>
        <w:pStyle w:val="Heading1"/>
        <w:numPr>
          <w:ilvl w:val="0"/>
          <w:numId w:val="0"/>
        </w:numPr>
        <w:ind w:left="360" w:hanging="360"/>
      </w:pPr>
      <w:bookmarkStart w:id="3" w:name="_Toc178334031"/>
      <w:r w:rsidRPr="004B0F18">
        <w:lastRenderedPageBreak/>
        <w:t>Executive Summary</w:t>
      </w:r>
      <w:bookmarkEnd w:id="3"/>
    </w:p>
    <w:p w14:paraId="032D5971" w14:textId="77777777" w:rsidR="00FD5531" w:rsidRDefault="00FD5531" w:rsidP="00516F4E">
      <w:pPr>
        <w:pStyle w:val="Heading2"/>
      </w:pPr>
      <w:bookmarkStart w:id="4" w:name="_Toc178334032"/>
      <w:r w:rsidRPr="00771961">
        <w:t>Purpose</w:t>
      </w:r>
      <w:bookmarkEnd w:id="4"/>
      <w:r w:rsidRPr="00771961">
        <w:t xml:space="preserve"> </w:t>
      </w:r>
    </w:p>
    <w:p w14:paraId="7DCCF5CD" w14:textId="77777777" w:rsidR="00FD5531" w:rsidRDefault="00FD5531" w:rsidP="00FD5531">
      <w:pPr>
        <w:ind w:firstLine="360"/>
      </w:pPr>
      <w:r>
        <w:t>This project is a foundational step in strengthening health equity for Mainers with disabilities by improving Maine’s public health data equity practices. The product identifies strengths and gaps in Maine’s public health data system related to disability data collection, analysis, and reporting. Moreover, it provides actionable recommendations for addressing the gaps and frameworks that help conceptualize the journey to both data and health equity.</w:t>
      </w:r>
    </w:p>
    <w:p w14:paraId="3AFEAAB1" w14:textId="77777777" w:rsidR="00FD5531" w:rsidRDefault="00FD5531" w:rsidP="00FD5531">
      <w:pPr>
        <w:ind w:firstLine="360"/>
      </w:pPr>
      <w:r>
        <w:t xml:space="preserve">To examine healthcare access and health outcomes across communities, health data must be able to be disaggregated and analyzed for each community within a society. This work is facilitated by collecting data as demographic elements, as is commonly done with race, ethnicity, gender, </w:t>
      </w:r>
      <w:r w:rsidR="009C4D1C">
        <w:t xml:space="preserve">and </w:t>
      </w:r>
      <w:r>
        <w:t>age. To identify data practices concerning Maine’s disability community, this scan focused on the following questions:</w:t>
      </w:r>
    </w:p>
    <w:p w14:paraId="56E72463" w14:textId="77777777" w:rsidR="00FD5531" w:rsidRDefault="00FD5531" w:rsidP="00FD5531">
      <w:pPr>
        <w:pStyle w:val="ListParagraph"/>
        <w:numPr>
          <w:ilvl w:val="0"/>
          <w:numId w:val="55"/>
        </w:numPr>
        <w:ind w:left="360"/>
      </w:pPr>
      <w:r>
        <w:t>What are Maine's significant sources of public health data?</w:t>
      </w:r>
    </w:p>
    <w:p w14:paraId="7C6BCCDE" w14:textId="77777777" w:rsidR="00FD5531" w:rsidRDefault="00FD5531" w:rsidP="00FD5531">
      <w:pPr>
        <w:pStyle w:val="ListParagraph"/>
        <w:numPr>
          <w:ilvl w:val="0"/>
          <w:numId w:val="55"/>
        </w:numPr>
        <w:ind w:left="360"/>
      </w:pPr>
      <w:r>
        <w:t>Do these sources include disability data?</w:t>
      </w:r>
    </w:p>
    <w:p w14:paraId="4E9F57DC" w14:textId="77777777" w:rsidR="00FD5531" w:rsidRDefault="00FD5531" w:rsidP="00FD5531">
      <w:pPr>
        <w:pStyle w:val="ListParagraph"/>
        <w:numPr>
          <w:ilvl w:val="0"/>
          <w:numId w:val="48"/>
        </w:numPr>
        <w:ind w:left="720"/>
      </w:pPr>
      <w:r>
        <w:t>If yes, how is it gathered, examined, and shared?</w:t>
      </w:r>
    </w:p>
    <w:p w14:paraId="51FA6C76" w14:textId="77777777" w:rsidR="00FD5531" w:rsidRDefault="00FD5531" w:rsidP="00FD5531">
      <w:pPr>
        <w:pStyle w:val="ListParagraph"/>
        <w:numPr>
          <w:ilvl w:val="0"/>
          <w:numId w:val="48"/>
        </w:numPr>
        <w:ind w:left="720"/>
      </w:pPr>
      <w:r>
        <w:t>If no, what obstacles prevent the collection of disability data?</w:t>
      </w:r>
    </w:p>
    <w:p w14:paraId="0F1FC708" w14:textId="77777777" w:rsidR="00FD5531" w:rsidRDefault="00FD5531" w:rsidP="00FD5531">
      <w:pPr>
        <w:pStyle w:val="ListParagraph"/>
        <w:numPr>
          <w:ilvl w:val="0"/>
          <w:numId w:val="55"/>
        </w:numPr>
        <w:ind w:left="360"/>
      </w:pPr>
      <w:r>
        <w:t>How do Maine's disability services and other state agencies use data to make decisions affecting people with disabilities?</w:t>
      </w:r>
    </w:p>
    <w:p w14:paraId="5123416A" w14:textId="77777777" w:rsidR="00FD5531" w:rsidRPr="00771961" w:rsidRDefault="00FD5531" w:rsidP="00516F4E">
      <w:pPr>
        <w:pStyle w:val="Heading2"/>
      </w:pPr>
      <w:bookmarkStart w:id="5" w:name="_Toc178334033"/>
      <w:r w:rsidRPr="00771961">
        <w:t>Why is disability data important?</w:t>
      </w:r>
      <w:bookmarkEnd w:id="5"/>
    </w:p>
    <w:p w14:paraId="50917299" w14:textId="77777777" w:rsidR="00FD5531" w:rsidRDefault="00FD5531" w:rsidP="00FD5531">
      <w:pPr>
        <w:ind w:firstLine="720"/>
      </w:pPr>
      <w:r>
        <w:t xml:space="preserve">Even though people with disabilities are the largest minority group, disability data practices are not yet on an equal footing with those for other U.S. minority populations, such as racial, ethnic, and gender-based groups. The resulting lack of representation negatively impacts the health equity and civil rights of people with disabilities. </w:t>
      </w:r>
    </w:p>
    <w:p w14:paraId="76E6316B" w14:textId="77777777" w:rsidR="00FD5531" w:rsidRDefault="00FD5531" w:rsidP="00FD5531">
      <w:pPr>
        <w:ind w:firstLine="720"/>
      </w:pPr>
      <w:r>
        <w:lastRenderedPageBreak/>
        <w:t xml:space="preserve">Varying definitions of disability perpetuate an ongoing debate about how to phrase disability questions and analyze responses appropriately. However, the urgent need for more equitable health outcomes, health emergency planning, and equitable data governance practices for this population emphasizes the need for immediate action instead of waiting for the “perfect” definitions and methodology. Data practices and reporting can be adapted over time according to stakeholder and community feedback and evolving best practices, much as they have been adapted over time for race, ethnicity, and gender. Disaggregated data reveal inequities that do not appear in aggregate data. Moreover, they can help prioritize resources, target policies, and tailor programming. </w:t>
      </w:r>
    </w:p>
    <w:p w14:paraId="7802CDE7" w14:textId="77777777" w:rsidR="00FD5531" w:rsidRDefault="00FD5531" w:rsidP="00516F4E">
      <w:pPr>
        <w:pStyle w:val="Heading2"/>
      </w:pPr>
      <w:bookmarkStart w:id="6" w:name="_Toc178334034"/>
      <w:r w:rsidRPr="004A0C33">
        <w:t xml:space="preserve">Current </w:t>
      </w:r>
      <w:r>
        <w:t>P</w:t>
      </w:r>
      <w:r w:rsidRPr="004A0C33">
        <w:t xml:space="preserve">ublic </w:t>
      </w:r>
      <w:r>
        <w:t>H</w:t>
      </w:r>
      <w:r w:rsidRPr="004A0C33">
        <w:t xml:space="preserve">ealth </w:t>
      </w:r>
      <w:r>
        <w:t>P</w:t>
      </w:r>
      <w:r w:rsidRPr="004A0C33">
        <w:t>ractices in Maine</w:t>
      </w:r>
      <w:bookmarkEnd w:id="6"/>
    </w:p>
    <w:p w14:paraId="575E7CBC" w14:textId="77777777" w:rsidR="00290C1F" w:rsidRDefault="00FD5531" w:rsidP="00FD5531">
      <w:pPr>
        <w:ind w:firstLine="720"/>
      </w:pPr>
      <w:r>
        <w:t xml:space="preserve">Maine's public health data landscape is diverse and complex, with information gathered from various sources, including federal and state health surveys, registries, electronic medical records, hospital discharge datasets, vital statistics, and multiple state executive branch agencies. While the Maine Center for Disease Control (ME CDC) is central to public health data, state offices frequently contract with outside organizations for data collection, analysis, and reporting. Three different Electronic Health Record platforms are used within Maine's four major healthcare systems, increasing the fragmentation. </w:t>
      </w:r>
    </w:p>
    <w:p w14:paraId="24D15831" w14:textId="77777777" w:rsidR="000B275D" w:rsidRDefault="00FD5531" w:rsidP="00FD5531">
      <w:pPr>
        <w:ind w:firstLine="720"/>
      </w:pPr>
      <w:r>
        <w:t xml:space="preserve">None capture standardized disability data as a demographic element. </w:t>
      </w:r>
    </w:p>
    <w:p w14:paraId="1EA216D3" w14:textId="63E0094A" w:rsidR="00FD5531" w:rsidRDefault="00FD5531" w:rsidP="00FD5531">
      <w:pPr>
        <w:ind w:firstLine="720"/>
      </w:pPr>
      <w:r>
        <w:t xml:space="preserve">Additionally, our interviews revealed a need for continued conversations and education, as shown by a general lack of awareness about disability as a demographic data element and confusion when conceptualizing disability, with the frequent conflation of disability and medical conditions across state agencies and healthcare systems. </w:t>
      </w:r>
    </w:p>
    <w:p w14:paraId="4B525287" w14:textId="77777777" w:rsidR="00FD5531" w:rsidRDefault="00FD5531" w:rsidP="00FD5531">
      <w:pPr>
        <w:ind w:firstLine="720"/>
      </w:pPr>
      <w:r>
        <w:t xml:space="preserve">Across the board, Maine’s health data system leaders and stakeholders are open to working toward more inclusive and equitable data and health practices. However, commitment is needed at a strategic leadership level to provide the necessary funding </w:t>
      </w:r>
      <w:r>
        <w:lastRenderedPageBreak/>
        <w:t>and prioritization to remove significant barriers to the work</w:t>
      </w:r>
      <w:r w:rsidRPr="002007A3">
        <w:t xml:space="preserve">, such as </w:t>
      </w:r>
      <w:r w:rsidR="003C4B09" w:rsidRPr="002007A3">
        <w:t xml:space="preserve">effectively addressing </w:t>
      </w:r>
      <w:r w:rsidRPr="002007A3">
        <w:t xml:space="preserve">privacy concerns due to small sample </w:t>
      </w:r>
      <w:r w:rsidR="003C4B09" w:rsidRPr="002007A3">
        <w:t>sizes</w:t>
      </w:r>
      <w:r w:rsidRPr="002007A3">
        <w:t xml:space="preserve">, ensuring accessibility of data collection and reporting processes, and </w:t>
      </w:r>
      <w:r w:rsidR="00B33D51" w:rsidRPr="002007A3">
        <w:t xml:space="preserve">resolving </w:t>
      </w:r>
      <w:r w:rsidR="005E0A11" w:rsidRPr="002007A3">
        <w:t>questions</w:t>
      </w:r>
      <w:r w:rsidRPr="002007A3">
        <w:t xml:space="preserve"> about data ownership.</w:t>
      </w:r>
      <w:r>
        <w:t xml:space="preserve"> </w:t>
      </w:r>
    </w:p>
    <w:p w14:paraId="3034CF86" w14:textId="77777777" w:rsidR="00FD5531" w:rsidRDefault="00FD5531" w:rsidP="00516F4E">
      <w:pPr>
        <w:pStyle w:val="Heading2"/>
      </w:pPr>
      <w:bookmarkStart w:id="7" w:name="_Toc178334035"/>
      <w:r w:rsidRPr="007D0B06">
        <w:t>Recommendations</w:t>
      </w:r>
      <w:bookmarkEnd w:id="7"/>
    </w:p>
    <w:p w14:paraId="750A1048" w14:textId="77777777" w:rsidR="00FD5531" w:rsidRPr="00FE5547" w:rsidRDefault="00FD5531" w:rsidP="00FD5531">
      <w:r w:rsidRPr="00FE5547">
        <w:t xml:space="preserve">The following short- and long-term objectives will support increased data equity for Mainers with disabilities. </w:t>
      </w:r>
    </w:p>
    <w:p w14:paraId="1E1F9ABC" w14:textId="77777777" w:rsidR="00FD5531" w:rsidRPr="00D5544D" w:rsidRDefault="00FD5531" w:rsidP="00FD5531">
      <w:pPr>
        <w:rPr>
          <w:b/>
          <w:bCs/>
          <w:i/>
        </w:rPr>
      </w:pPr>
      <w:r w:rsidRPr="00D5544D">
        <w:rPr>
          <w:b/>
          <w:bCs/>
          <w:i/>
        </w:rPr>
        <w:t>Short Term Objectives</w:t>
      </w:r>
    </w:p>
    <w:p w14:paraId="3D7FEC73" w14:textId="77777777" w:rsidR="00FD5531" w:rsidRDefault="00FD5531" w:rsidP="00FD5531">
      <w:pPr>
        <w:pStyle w:val="ListParagraph"/>
        <w:numPr>
          <w:ilvl w:val="2"/>
          <w:numId w:val="53"/>
        </w:numPr>
        <w:ind w:left="630"/>
      </w:pPr>
      <w:r>
        <w:rPr>
          <w:b/>
          <w:bCs/>
        </w:rPr>
        <w:t>Educate</w:t>
      </w:r>
      <w:r>
        <w:t>: Train healthcare providers and data collectors on the importance of disability data, proper collection methods, and privacy practices, including the public health exception to the HIPAA Privacy Rule.</w:t>
      </w:r>
    </w:p>
    <w:p w14:paraId="6F9EBC8F" w14:textId="77777777" w:rsidR="00FD5531" w:rsidRDefault="00FD5531" w:rsidP="00FD5531">
      <w:pPr>
        <w:pStyle w:val="ListParagraph"/>
        <w:numPr>
          <w:ilvl w:val="2"/>
          <w:numId w:val="53"/>
        </w:numPr>
        <w:ind w:left="630"/>
      </w:pPr>
      <w:r>
        <w:rPr>
          <w:b/>
          <w:bCs/>
        </w:rPr>
        <w:t>Engage</w:t>
      </w:r>
      <w:r>
        <w:t>: Engage individuals with disabilities and disability advocacy groups in reviewing and improving current data collection practices and providing input throughout the data life cycle.</w:t>
      </w:r>
    </w:p>
    <w:p w14:paraId="37B4B069" w14:textId="77777777" w:rsidR="00FD5531" w:rsidRDefault="00FD5531" w:rsidP="00FD5531">
      <w:pPr>
        <w:pStyle w:val="ListParagraph"/>
        <w:numPr>
          <w:ilvl w:val="2"/>
          <w:numId w:val="53"/>
        </w:numPr>
        <w:ind w:left="630"/>
      </w:pPr>
      <w:r>
        <w:rPr>
          <w:b/>
          <w:bCs/>
        </w:rPr>
        <w:t>Acknowledge AI</w:t>
      </w:r>
      <w:r>
        <w:t>: Integrate disability data collection and analysis into AI and machine learning initiatives in government and healthcare.</w:t>
      </w:r>
    </w:p>
    <w:p w14:paraId="29E08CBB" w14:textId="77777777" w:rsidR="00FD5531" w:rsidRDefault="001E5989" w:rsidP="00FD5531">
      <w:pPr>
        <w:pStyle w:val="ListParagraph"/>
        <w:numPr>
          <w:ilvl w:val="2"/>
          <w:numId w:val="53"/>
        </w:numPr>
        <w:ind w:left="630"/>
      </w:pPr>
      <w:r>
        <w:rPr>
          <w:b/>
          <w:bCs/>
        </w:rPr>
        <w:t xml:space="preserve">Develop an </w:t>
      </w:r>
      <w:r w:rsidR="00FD5531">
        <w:rPr>
          <w:b/>
          <w:bCs/>
        </w:rPr>
        <w:t>Interagency Task Force</w:t>
      </w:r>
      <w:r w:rsidR="00FD5531">
        <w:t>: Create an interagency task force to manage the transition to more equitable state-wide disability data practices.</w:t>
      </w:r>
    </w:p>
    <w:p w14:paraId="26839A95" w14:textId="77777777" w:rsidR="00FD5531" w:rsidRDefault="001E5989" w:rsidP="00FD5531">
      <w:pPr>
        <w:pStyle w:val="ListParagraph"/>
        <w:numPr>
          <w:ilvl w:val="2"/>
          <w:numId w:val="53"/>
        </w:numPr>
        <w:ind w:left="630"/>
      </w:pPr>
      <w:r>
        <w:rPr>
          <w:b/>
          <w:bCs/>
        </w:rPr>
        <w:t xml:space="preserve">Share </w:t>
      </w:r>
      <w:r w:rsidR="00FD5531">
        <w:rPr>
          <w:b/>
          <w:bCs/>
        </w:rPr>
        <w:t>Guid</w:t>
      </w:r>
      <w:r>
        <w:rPr>
          <w:b/>
          <w:bCs/>
        </w:rPr>
        <w:t>ance</w:t>
      </w:r>
      <w:r w:rsidR="00FD5531">
        <w:t>: Issue guidance to state agencies and healthcare systems on including disability status in all demographic data collection.</w:t>
      </w:r>
    </w:p>
    <w:p w14:paraId="21CE05E5" w14:textId="77777777" w:rsidR="00FD5531" w:rsidRDefault="00FD5531" w:rsidP="00FD5531">
      <w:pPr>
        <w:pStyle w:val="ListParagraph"/>
        <w:numPr>
          <w:ilvl w:val="2"/>
          <w:numId w:val="53"/>
        </w:numPr>
        <w:ind w:left="630"/>
      </w:pPr>
      <w:r>
        <w:rPr>
          <w:b/>
          <w:bCs/>
        </w:rPr>
        <w:t>Standardize Disability Data Collection</w:t>
      </w:r>
      <w:r>
        <w:t>: Develop standardized disability questions and categories across state agencies. Using the ACS-6 as a starting point allows for identifying trends over time and across geographic areas.</w:t>
      </w:r>
    </w:p>
    <w:p w14:paraId="77C4EBC5" w14:textId="77777777" w:rsidR="00FD5531" w:rsidRPr="00FE5547" w:rsidRDefault="00FD5531" w:rsidP="00FD5531">
      <w:pPr>
        <w:pStyle w:val="ListParagraph"/>
        <w:numPr>
          <w:ilvl w:val="2"/>
          <w:numId w:val="53"/>
        </w:numPr>
        <w:ind w:left="630"/>
      </w:pPr>
      <w:r>
        <w:rPr>
          <w:b/>
          <w:bCs/>
        </w:rPr>
        <w:t>Be Accountable</w:t>
      </w:r>
      <w:r>
        <w:t>: Implement strategic public health role objectives and regular audits of public health data practices to address needs and identify areas for immediate improvement.</w:t>
      </w:r>
    </w:p>
    <w:p w14:paraId="5895CCA4" w14:textId="77777777" w:rsidR="00AC14EF" w:rsidRDefault="00AC14EF" w:rsidP="00AE0B3C">
      <w:pPr>
        <w:pStyle w:val="ListParagraph"/>
        <w:ind w:left="0"/>
        <w:contextualSpacing w:val="0"/>
        <w:rPr>
          <w:b/>
          <w:bCs/>
          <w:i/>
        </w:rPr>
      </w:pPr>
      <w:r>
        <w:rPr>
          <w:b/>
          <w:bCs/>
          <w:i/>
        </w:rPr>
        <w:br w:type="page"/>
      </w:r>
    </w:p>
    <w:p w14:paraId="05D894F6" w14:textId="77777777" w:rsidR="00FD5531" w:rsidRPr="00D5544D" w:rsidRDefault="00FD5531" w:rsidP="00EC0FF1">
      <w:pPr>
        <w:pStyle w:val="ListParagraph"/>
        <w:ind w:left="0"/>
        <w:contextualSpacing w:val="0"/>
        <w:rPr>
          <w:b/>
          <w:bCs/>
        </w:rPr>
      </w:pPr>
      <w:r w:rsidRPr="00D5544D">
        <w:rPr>
          <w:b/>
          <w:bCs/>
          <w:i/>
        </w:rPr>
        <w:lastRenderedPageBreak/>
        <w:t>Long Term</w:t>
      </w:r>
      <w:r>
        <w:rPr>
          <w:b/>
          <w:bCs/>
          <w:i/>
        </w:rPr>
        <w:t xml:space="preserve"> Objectives</w:t>
      </w:r>
    </w:p>
    <w:p w14:paraId="60D74BA0" w14:textId="77777777" w:rsidR="00FD5531" w:rsidRDefault="00FD5531" w:rsidP="00FD5531">
      <w:pPr>
        <w:pStyle w:val="ListParagraph"/>
        <w:numPr>
          <w:ilvl w:val="0"/>
          <w:numId w:val="54"/>
        </w:numPr>
        <w:ind w:left="630"/>
      </w:pPr>
      <w:r>
        <w:rPr>
          <w:b/>
          <w:bCs/>
        </w:rPr>
        <w:t>Legislate</w:t>
      </w:r>
      <w:r>
        <w:t>: Enact legislation requiring and ensuring resources for collecting demographic disability data across all state health agencies and healthcare systems.</w:t>
      </w:r>
    </w:p>
    <w:p w14:paraId="3E7D240C" w14:textId="77777777" w:rsidR="00FD5531" w:rsidRDefault="00FD5531" w:rsidP="00FD5531">
      <w:pPr>
        <w:pStyle w:val="ListParagraph"/>
        <w:numPr>
          <w:ilvl w:val="0"/>
          <w:numId w:val="54"/>
        </w:numPr>
        <w:ind w:left="630"/>
      </w:pPr>
      <w:r>
        <w:rPr>
          <w:b/>
          <w:bCs/>
        </w:rPr>
        <w:t>Re-boot</w:t>
      </w:r>
      <w:r>
        <w:t>: Invest in modernizing data systems to improve interoperability and accommodate disability data as a core demographic variable.</w:t>
      </w:r>
    </w:p>
    <w:p w14:paraId="61DCC1EA" w14:textId="77777777" w:rsidR="00FD5531" w:rsidRDefault="00FD5531" w:rsidP="00FD5531">
      <w:pPr>
        <w:pStyle w:val="ListParagraph"/>
        <w:numPr>
          <w:ilvl w:val="0"/>
          <w:numId w:val="54"/>
        </w:numPr>
        <w:ind w:left="630"/>
      </w:pPr>
      <w:r>
        <w:rPr>
          <w:b/>
          <w:bCs/>
        </w:rPr>
        <w:t>Commit to Implementation</w:t>
      </w:r>
      <w:r>
        <w:t>: Implement a comprehensive public health data strategy equalizing disability data and health equity practices with those for other populations. Recruit needed expertise and procure updated technology to overcome obstacles.</w:t>
      </w:r>
    </w:p>
    <w:p w14:paraId="6D081AE0" w14:textId="77777777" w:rsidR="00FD5531" w:rsidRDefault="00FD5531" w:rsidP="00FD5531">
      <w:pPr>
        <w:pStyle w:val="ListParagraph"/>
        <w:numPr>
          <w:ilvl w:val="0"/>
          <w:numId w:val="54"/>
        </w:numPr>
        <w:ind w:left="630"/>
      </w:pPr>
      <w:r>
        <w:rPr>
          <w:b/>
          <w:bCs/>
        </w:rPr>
        <w:t>Partner</w:t>
      </w:r>
      <w:r>
        <w:t>: Establish ongoing community partnerships to ensure continuous improvement and relevance of disability data practices.</w:t>
      </w:r>
    </w:p>
    <w:p w14:paraId="6AFC00A7" w14:textId="77777777" w:rsidR="00FD5531" w:rsidRDefault="00FD5531" w:rsidP="00FD5531">
      <w:pPr>
        <w:pStyle w:val="ListParagraph"/>
        <w:numPr>
          <w:ilvl w:val="0"/>
          <w:numId w:val="54"/>
        </w:numPr>
        <w:ind w:left="630"/>
      </w:pPr>
      <w:r>
        <w:rPr>
          <w:b/>
          <w:bCs/>
        </w:rPr>
        <w:t>Report</w:t>
      </w:r>
      <w:r>
        <w:t>: Create an ongoing public reporting system on disability health indicators, equity, and progress in data collection efforts.</w:t>
      </w:r>
    </w:p>
    <w:p w14:paraId="60B1FB7B" w14:textId="77777777" w:rsidR="00FD5531" w:rsidRDefault="00FD5531" w:rsidP="00FD5531">
      <w:pPr>
        <w:pStyle w:val="ListParagraph"/>
        <w:numPr>
          <w:ilvl w:val="0"/>
          <w:numId w:val="54"/>
        </w:numPr>
        <w:ind w:left="630"/>
      </w:pPr>
      <w:r>
        <w:rPr>
          <w:b/>
          <w:bCs/>
        </w:rPr>
        <w:t>Educate Across the Lifespan</w:t>
      </w:r>
      <w:r>
        <w:t>: Develop academic and professional training programs to build a citizenry and workforce skilled in disability-inclusive data practices.</w:t>
      </w:r>
    </w:p>
    <w:p w14:paraId="27097E6B" w14:textId="77777777" w:rsidR="00FD5531" w:rsidRDefault="00FD5531" w:rsidP="00FD5531">
      <w:pPr>
        <w:pStyle w:val="ListParagraph"/>
        <w:numPr>
          <w:ilvl w:val="0"/>
          <w:numId w:val="54"/>
        </w:numPr>
        <w:ind w:left="630"/>
      </w:pPr>
      <w:r>
        <w:rPr>
          <w:b/>
          <w:bCs/>
        </w:rPr>
        <w:t>Mobilize</w:t>
      </w:r>
      <w:r>
        <w:t>: Collaborate with other states and federal agencies to establish best practices and data-sharing protocols for disability health data.</w:t>
      </w:r>
    </w:p>
    <w:p w14:paraId="32439574" w14:textId="2D3CD50B" w:rsidR="00FD5531" w:rsidRDefault="00FD5531" w:rsidP="00FD5531">
      <w:pPr>
        <w:pStyle w:val="ListParagraph"/>
        <w:numPr>
          <w:ilvl w:val="0"/>
          <w:numId w:val="54"/>
        </w:numPr>
        <w:ind w:left="630"/>
      </w:pPr>
      <w:r>
        <w:rPr>
          <w:b/>
          <w:bCs/>
        </w:rPr>
        <w:t xml:space="preserve">Prepare for </w:t>
      </w:r>
      <w:r w:rsidR="002D5787">
        <w:rPr>
          <w:b/>
          <w:bCs/>
        </w:rPr>
        <w:t>AI-</w:t>
      </w:r>
      <w:r w:rsidR="00A22BC6">
        <w:rPr>
          <w:b/>
          <w:bCs/>
        </w:rPr>
        <w:t>Accelerated</w:t>
      </w:r>
      <w:r>
        <w:rPr>
          <w:b/>
          <w:bCs/>
        </w:rPr>
        <w:t xml:space="preserve"> Decision-Making</w:t>
      </w:r>
      <w:r>
        <w:t xml:space="preserve">: Treat disability data as important as race or gender to ensure that future AI systems are built on fair information. This will result in AI tools that can spot and address health disparities, improve access to public services, and lead to better policies for all Maine residents. </w:t>
      </w:r>
    </w:p>
    <w:p w14:paraId="65C96106" w14:textId="77777777" w:rsidR="00FD5531" w:rsidRPr="007D0B06" w:rsidRDefault="00FD5531" w:rsidP="00742209">
      <w:pPr>
        <w:pStyle w:val="Heading2"/>
      </w:pPr>
      <w:bookmarkStart w:id="8" w:name="_Toc178334036"/>
      <w:r w:rsidRPr="007D0B06">
        <w:t>Conclusion</w:t>
      </w:r>
      <w:bookmarkEnd w:id="8"/>
    </w:p>
    <w:p w14:paraId="799C13DE" w14:textId="77777777" w:rsidR="00FD5531" w:rsidRDefault="00FD5531" w:rsidP="00FD5531">
      <w:pPr>
        <w:ind w:firstLine="720"/>
      </w:pPr>
      <w:r>
        <w:t xml:space="preserve">With Maine </w:t>
      </w:r>
      <w:r w:rsidRPr="00D209F2">
        <w:t xml:space="preserve">agencies </w:t>
      </w:r>
      <w:r>
        <w:t xml:space="preserve">and healthcare systems </w:t>
      </w:r>
      <w:r w:rsidRPr="00D209F2">
        <w:t>currently analyzing health results across demographics</w:t>
      </w:r>
      <w:r>
        <w:t xml:space="preserve"> other than disability,</w:t>
      </w:r>
      <w:r w:rsidRPr="00D209F2">
        <w:t xml:space="preserve"> </w:t>
      </w:r>
      <w:r>
        <w:t>e</w:t>
      </w:r>
      <w:r w:rsidRPr="00D209F2">
        <w:t xml:space="preserve">quitable data collection </w:t>
      </w:r>
      <w:r>
        <w:t xml:space="preserve">for Mainers with disabilities </w:t>
      </w:r>
      <w:r w:rsidRPr="00D209F2">
        <w:t xml:space="preserve">is crucial for achieving fair healthcare access and outcomes. Including disability status as a demographic element would enable </w:t>
      </w:r>
      <w:r>
        <w:t xml:space="preserve">health </w:t>
      </w:r>
      <w:r w:rsidRPr="00D209F2">
        <w:t xml:space="preserve">improvements for </w:t>
      </w:r>
      <w:r w:rsidRPr="00D209F2">
        <w:lastRenderedPageBreak/>
        <w:t xml:space="preserve">Mainers with disabilities, who </w:t>
      </w:r>
      <w:r w:rsidR="004D71D3">
        <w:t xml:space="preserve">currently </w:t>
      </w:r>
      <w:r w:rsidRPr="00D209F2">
        <w:t xml:space="preserve">face significant disparities. </w:t>
      </w:r>
      <w:r>
        <w:t>D</w:t>
      </w:r>
      <w:r w:rsidRPr="00D209F2">
        <w:t xml:space="preserve">ue to gaps, varying </w:t>
      </w:r>
      <w:r>
        <w:t xml:space="preserve">disability </w:t>
      </w:r>
      <w:r w:rsidRPr="00D209F2">
        <w:t>classifications, and poor engagement with the disability community</w:t>
      </w:r>
      <w:r>
        <w:t xml:space="preserve">, federal health data is limited </w:t>
      </w:r>
      <w:r w:rsidRPr="00D209F2">
        <w:t xml:space="preserve">in </w:t>
      </w:r>
      <w:r>
        <w:t xml:space="preserve">its </w:t>
      </w:r>
      <w:r w:rsidRPr="00D209F2">
        <w:t>characteriz</w:t>
      </w:r>
      <w:r>
        <w:t>ation of</w:t>
      </w:r>
      <w:r w:rsidRPr="00D209F2">
        <w:t xml:space="preserve"> state-level health equity. To address th</w:t>
      </w:r>
      <w:r>
        <w:t>i</w:t>
      </w:r>
      <w:r w:rsidRPr="00D209F2">
        <w:t xml:space="preserve">s, Maine's future health data collection efforts should prioritize equity and involve people with disabilities throughout the process, ensuring inclusivity and addressing disparities </w:t>
      </w:r>
      <w:r>
        <w:t>within the context where they live, work, and play</w:t>
      </w:r>
      <w:r w:rsidRPr="00D209F2">
        <w:t>.</w:t>
      </w:r>
    </w:p>
    <w:p w14:paraId="71AE556B" w14:textId="77777777" w:rsidR="0008700B" w:rsidRDefault="0008700B" w:rsidP="004B0F18">
      <w:pPr>
        <w:sectPr w:rsidR="0008700B" w:rsidSect="008A4790">
          <w:footerReference w:type="default" r:id="rId25"/>
          <w:footnotePr>
            <w:numFmt w:val="lowerRoman"/>
          </w:footnotePr>
          <w:pgSz w:w="12240" w:h="15840"/>
          <w:pgMar w:top="1440" w:right="1440" w:bottom="1440" w:left="1440" w:header="720" w:footer="720" w:gutter="0"/>
          <w:pgNumType w:fmt="numberInDash" w:start="1"/>
          <w:cols w:space="720"/>
          <w:docGrid w:linePitch="360"/>
        </w:sectPr>
      </w:pPr>
    </w:p>
    <w:p w14:paraId="3CBA0F87" w14:textId="77777777" w:rsidR="001F4217" w:rsidRPr="004B0F18" w:rsidRDefault="001F4217" w:rsidP="009C4D1C">
      <w:pPr>
        <w:pStyle w:val="Heading1"/>
        <w:numPr>
          <w:ilvl w:val="0"/>
          <w:numId w:val="0"/>
        </w:numPr>
        <w:ind w:left="360" w:hanging="360"/>
      </w:pPr>
      <w:bookmarkStart w:id="9" w:name="_Toc178334037"/>
      <w:r w:rsidRPr="004B0F18">
        <w:lastRenderedPageBreak/>
        <w:t>Introduction</w:t>
      </w:r>
      <w:bookmarkEnd w:id="9"/>
    </w:p>
    <w:p w14:paraId="48F2827D" w14:textId="77777777" w:rsidR="001F4217" w:rsidRPr="009B4A3D" w:rsidRDefault="001F4217" w:rsidP="00317478">
      <w:pPr>
        <w:pStyle w:val="Heading2"/>
      </w:pPr>
      <w:bookmarkStart w:id="10" w:name="_Toc178334038"/>
      <w:r w:rsidRPr="009B4A3D">
        <w:t>Purpose</w:t>
      </w:r>
      <w:bookmarkEnd w:id="10"/>
    </w:p>
    <w:p w14:paraId="1A84C416" w14:textId="77777777" w:rsidR="00E6016F" w:rsidRPr="004B0F18" w:rsidRDefault="00D90FB2" w:rsidP="009A5D0D">
      <w:r>
        <w:tab/>
      </w:r>
      <w:r w:rsidR="00221E2E" w:rsidRPr="004B0F18">
        <w:t>This scan serve</w:t>
      </w:r>
      <w:r w:rsidR="00E10DB0">
        <w:t>s</w:t>
      </w:r>
      <w:r w:rsidR="00221E2E" w:rsidRPr="004B0F18">
        <w:t xml:space="preserve"> as a starting point for improving Maine's data equity practices and, ultimately, enhancing health equity and quality of life for Mainers with disabilities.</w:t>
      </w:r>
      <w:r w:rsidR="00221E2E">
        <w:t xml:space="preserve"> </w:t>
      </w:r>
      <w:r w:rsidR="001F4217" w:rsidRPr="004B0F18">
        <w:t>A landscape scan is a tool used to identify strengths</w:t>
      </w:r>
      <w:r w:rsidR="001D184B">
        <w:t xml:space="preserve"> </w:t>
      </w:r>
      <w:r w:rsidR="001F4217" w:rsidRPr="004B0F18">
        <w:t>and gaps in a particular area of interest</w:t>
      </w:r>
      <w:r w:rsidR="001F4217" w:rsidRPr="003611FD">
        <w:t>.</w:t>
      </w:r>
      <w:r w:rsidR="00F024B5" w:rsidRPr="00EC0FF1">
        <w:rPr>
          <w:vertAlign w:val="superscript"/>
        </w:rPr>
        <w:t>1</w:t>
      </w:r>
      <w:r w:rsidR="001F4217" w:rsidRPr="004B0F18">
        <w:t xml:space="preserve"> This </w:t>
      </w:r>
      <w:r w:rsidR="004D5DA3">
        <w:t>report</w:t>
      </w:r>
      <w:r w:rsidR="001F4217" w:rsidRPr="004B0F18">
        <w:t xml:space="preserve"> </w:t>
      </w:r>
      <w:r w:rsidR="00436190">
        <w:t>characterizes</w:t>
      </w:r>
      <w:r w:rsidR="001F4217" w:rsidRPr="004B0F18">
        <w:t xml:space="preserve"> Maine's public health data sources and </w:t>
      </w:r>
      <w:r w:rsidR="0070709B">
        <w:t>practices</w:t>
      </w:r>
      <w:r w:rsidR="00873449">
        <w:t xml:space="preserve"> regarding </w:t>
      </w:r>
      <w:r w:rsidR="001F4217" w:rsidRPr="004B0F18">
        <w:t>disability data</w:t>
      </w:r>
      <w:r w:rsidR="00481766">
        <w:t xml:space="preserve"> and </w:t>
      </w:r>
      <w:r w:rsidR="00136967">
        <w:t>provides</w:t>
      </w:r>
      <w:r w:rsidR="00481766">
        <w:t xml:space="preserve"> </w:t>
      </w:r>
      <w:r w:rsidR="00B97554">
        <w:t xml:space="preserve">context for </w:t>
      </w:r>
      <w:r w:rsidR="00093680">
        <w:t>those</w:t>
      </w:r>
      <w:r w:rsidR="00B97554">
        <w:t xml:space="preserve"> practice</w:t>
      </w:r>
      <w:r w:rsidR="001551E4">
        <w:t>s</w:t>
      </w:r>
      <w:r w:rsidR="001F4217" w:rsidRPr="004B0F18">
        <w:t>.</w:t>
      </w:r>
    </w:p>
    <w:p w14:paraId="72634F30" w14:textId="77777777" w:rsidR="00C11204" w:rsidRDefault="006E75BC" w:rsidP="00C11204">
      <w:r>
        <w:tab/>
      </w:r>
      <w:r w:rsidR="002601E7">
        <w:t>This report lays the groundwork</w:t>
      </w:r>
      <w:r w:rsidR="00835195">
        <w:t xml:space="preserve"> for </w:t>
      </w:r>
      <w:r w:rsidR="00AE05D6">
        <w:t xml:space="preserve">improving </w:t>
      </w:r>
      <w:r w:rsidR="00471852">
        <w:t xml:space="preserve">the equity of </w:t>
      </w:r>
      <w:r w:rsidR="0093118E">
        <w:t xml:space="preserve">healthcare access and health outcomes </w:t>
      </w:r>
      <w:r w:rsidR="00471852">
        <w:t>for</w:t>
      </w:r>
      <w:r w:rsidR="00AE05D6">
        <w:t xml:space="preserve"> Mainers with disabilities</w:t>
      </w:r>
      <w:r w:rsidR="00471852">
        <w:t>.</w:t>
      </w:r>
      <w:r w:rsidR="00AE05D6">
        <w:t xml:space="preserve"> </w:t>
      </w:r>
      <w:r w:rsidR="00471852">
        <w:t>B</w:t>
      </w:r>
      <w:r w:rsidR="00CF58EC">
        <w:t xml:space="preserve">y first </w:t>
      </w:r>
      <w:r w:rsidR="00F25752">
        <w:t>understanding the status of</w:t>
      </w:r>
      <w:r w:rsidR="004D31D9">
        <w:t xml:space="preserve"> Maine’s</w:t>
      </w:r>
      <w:r w:rsidR="00F25752">
        <w:t xml:space="preserve"> data practices and how they fit into the </w:t>
      </w:r>
      <w:r w:rsidR="00621532">
        <w:t>pursuit</w:t>
      </w:r>
      <w:r w:rsidR="004B0368">
        <w:t xml:space="preserve"> of health equity, </w:t>
      </w:r>
      <w:r w:rsidR="004D31D9">
        <w:t>Maine’s public health workforce can take</w:t>
      </w:r>
      <w:r w:rsidR="00835195">
        <w:t xml:space="preserve"> </w:t>
      </w:r>
      <w:r w:rsidR="008066A7">
        <w:t xml:space="preserve">effective, </w:t>
      </w:r>
      <w:r w:rsidR="00B840CE">
        <w:t>goal-oriented</w:t>
      </w:r>
      <w:r w:rsidR="008066A7">
        <w:t xml:space="preserve"> </w:t>
      </w:r>
      <w:r w:rsidR="00835195">
        <w:t>action</w:t>
      </w:r>
      <w:r w:rsidR="004C56C9">
        <w:t xml:space="preserve"> and focus and justify resource allocations for the work ahead</w:t>
      </w:r>
      <w:r w:rsidR="001F4217" w:rsidRPr="004B0F18">
        <w:t>. This information is crucial for policymakers, healthcare administrators, and advocates working to ensure that Maine's disability community</w:t>
      </w:r>
      <w:r w:rsidR="00487DB5">
        <w:t xml:space="preserve">, along with other </w:t>
      </w:r>
      <w:r w:rsidR="002E7B8D">
        <w:t>minority and historically marginalized communities,</w:t>
      </w:r>
      <w:r w:rsidR="00487DB5">
        <w:t xml:space="preserve"> </w:t>
      </w:r>
      <w:r w:rsidR="002E7B8D">
        <w:t xml:space="preserve">can </w:t>
      </w:r>
      <w:r w:rsidR="009D6D0D">
        <w:t xml:space="preserve">achieve their </w:t>
      </w:r>
      <w:r w:rsidR="001C73EC">
        <w:t>best health</w:t>
      </w:r>
      <w:r w:rsidR="001F4217" w:rsidRPr="004B0F18">
        <w:t>.</w:t>
      </w:r>
      <w:r w:rsidR="00824CA1">
        <w:t xml:space="preserve"> </w:t>
      </w:r>
      <w:r w:rsidR="00C11204">
        <w:t xml:space="preserve">Using the </w:t>
      </w:r>
      <w:r w:rsidR="00776DE2">
        <w:t xml:space="preserve">U.S. </w:t>
      </w:r>
      <w:r w:rsidR="00C11204">
        <w:t>Centers for Medicare &amp; Medicaid Services (CMS) Health Equity Framework 2022-2032</w:t>
      </w:r>
      <w:r w:rsidR="00D32116" w:rsidRPr="00EC0FF1">
        <w:rPr>
          <w:vertAlign w:val="superscript"/>
        </w:rPr>
        <w:t>2</w:t>
      </w:r>
      <w:r w:rsidR="00C11204">
        <w:t xml:space="preserve"> (Figure </w:t>
      </w:r>
      <w:r w:rsidR="00221136">
        <w:t>1</w:t>
      </w:r>
      <w:r w:rsidR="00C11204">
        <w:t>)</w:t>
      </w:r>
      <w:r w:rsidR="00CA0875">
        <w:t xml:space="preserve"> as a guide</w:t>
      </w:r>
      <w:r w:rsidR="00C11204">
        <w:t xml:space="preserve">, data equity </w:t>
      </w:r>
      <w:r w:rsidR="00776DE2">
        <w:t>emerges as</w:t>
      </w:r>
      <w:r w:rsidR="00C11204">
        <w:t xml:space="preserve"> the first of five steps in ensuring that Mainers with disabilities have a</w:t>
      </w:r>
      <w:r w:rsidR="00931BCB">
        <w:t>n equitable opportunity to</w:t>
      </w:r>
      <w:r w:rsidR="00C11204">
        <w:t xml:space="preserve"> achiev</w:t>
      </w:r>
      <w:r w:rsidR="009C3696">
        <w:t>e</w:t>
      </w:r>
      <w:r w:rsidR="00C11204">
        <w:t xml:space="preserve"> their best health.</w:t>
      </w:r>
      <w:r w:rsidR="003B0B69" w:rsidDel="003B0B69">
        <w:rPr>
          <w:rStyle w:val="FootnoteReference"/>
        </w:rPr>
        <w:t xml:space="preserve"> </w:t>
      </w:r>
    </w:p>
    <w:p w14:paraId="66E1E46A" w14:textId="77777777" w:rsidR="00450485" w:rsidRDefault="00450485">
      <w:pPr>
        <w:spacing w:before="0" w:after="160" w:line="259" w:lineRule="auto"/>
        <w:rPr>
          <w:b/>
        </w:rPr>
      </w:pPr>
      <w:r>
        <w:rPr>
          <w:b/>
        </w:rPr>
        <w:br w:type="page"/>
      </w:r>
    </w:p>
    <w:p w14:paraId="030499A4" w14:textId="77777777" w:rsidR="00450485" w:rsidRPr="00DB6DA5" w:rsidRDefault="00450485" w:rsidP="00EC0FF1">
      <w:pPr>
        <w:pStyle w:val="Heading3"/>
      </w:pPr>
      <w:bookmarkStart w:id="11" w:name="_Toc178334039"/>
      <w:r w:rsidRPr="00961A6B">
        <w:lastRenderedPageBreak/>
        <w:t>Figure 1.</w:t>
      </w:r>
      <w:r w:rsidR="00040C73">
        <w:t xml:space="preserve"> CMS Framework for </w:t>
      </w:r>
      <w:r w:rsidR="00B70CBA">
        <w:t>Health Equity Priorities</w:t>
      </w:r>
      <w:r w:rsidR="00B70CBA" w:rsidRPr="00EC0FF1">
        <w:rPr>
          <w:vertAlign w:val="superscript"/>
        </w:rPr>
        <w:t>2</w:t>
      </w:r>
      <w:bookmarkEnd w:id="11"/>
    </w:p>
    <w:p w14:paraId="6286E7F7" w14:textId="77777777" w:rsidR="00927FDD" w:rsidRDefault="00C11204" w:rsidP="00EC0FF1">
      <w:pPr>
        <w:spacing w:before="0"/>
      </w:pPr>
      <w:r>
        <w:rPr>
          <w:noProof/>
        </w:rPr>
        <w:drawing>
          <wp:inline distT="0" distB="0" distL="0" distR="0" wp14:anchorId="3DA3F9B5" wp14:editId="56AF6AB2">
            <wp:extent cx="5778500" cy="4113081"/>
            <wp:effectExtent l="19050" t="19050" r="12700" b="20955"/>
            <wp:docPr id="1510612907" name="Picture 1" descr="The image shows a diagram of the Centers for Medicaid &amp; Medicare Services (CMS) Framework for Health Equity Priorities.&#10;&#10;There is a circle around the title with 5 different colors: Starting with light blue in the upper right, dark blue in lower right, yellow in the center bottom, medium blue in the lower left, and orange in upper left. &#10;&#10;Starting in the top left corner of the image and going clockwise, each of the 5 priorities are listed and described. &#10;&#10;Priority 1: Expand the Coalition, Reporting, and Analysis of Standardized Data.  This is highlighted in a yellow square and has a red arrow pointing to the yellow square. An icon of a report with charts and graphs is to the right of the yellow square. &#10;&#10;Priority 2: Assess Causes of Disparities within CMS programs and address inequities in policies and operations to close gaps.  To the left is an icon of a magnifying glass over a paper. &#10;&#10;Priority 3: Building capacity of health care organizations and the workforce to reduce health and health care disparities. To the left is an icon of 3 orange blocks stacked one on top of the other.&#10;&#10;Priority 4: Advance language access, health literacy, and the provision of culturally tailored services. To the left is an icon of two speech bubbles each indicating different languages being spoken.&#10;&#10;Priority 5: Increase all forms of accessibility to health care services and coverage. To the left is an icon of a stick figure in a wheelchai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612907" name="Picture 1" descr="The image shows a diagram of the Centers for Medicaid &amp; Medicare Services (CMS) Framework for Health Equity Priorities.&#10;&#10;There is a circle around the title with 5 different colors: Starting with light blue in the upper right, dark blue in lower right, yellow in the center bottom, medium blue in the lower left, and orange in upper left. &#10;&#10;Starting in the top left corner of the image and going clockwise, each of the 5 priorities are listed and described. &#10;&#10;Priority 1: Expand the Coalition, Reporting, and Analysis of Standardized Data.  This is highlighted in a yellow square and has a red arrow pointing to the yellow square. An icon of a report with charts and graphs is to the right of the yellow square. &#10;&#10;Priority 2: Assess Causes of Disparities within CMS programs and address inequities in policies and operations to close gaps.  To the left is an icon of a magnifying glass over a paper. &#10;&#10;Priority 3: Building capacity of health care organizations and the workforce to reduce health and health care disparities. To the left is an icon of 3 orange blocks stacked one on top of the other.&#10;&#10;Priority 4: Advance language access, health literacy, and the provision of culturally tailored services. To the left is an icon of two speech bubbles each indicating different languages being spoken.&#10;&#10;Priority 5: Increase all forms of accessibility to health care services and coverage. To the left is an icon of a stick figure in a wheelchair. "/>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802903" cy="4130451"/>
                    </a:xfrm>
                    <a:prstGeom prst="rect">
                      <a:avLst/>
                    </a:prstGeom>
                    <a:ln>
                      <a:solidFill>
                        <a:schemeClr val="tx1"/>
                      </a:solidFill>
                    </a:ln>
                  </pic:spPr>
                </pic:pic>
              </a:graphicData>
            </a:graphic>
          </wp:inline>
        </w:drawing>
      </w:r>
    </w:p>
    <w:p w14:paraId="6C7DE232" w14:textId="77777777" w:rsidR="00FE7212" w:rsidRDefault="00FE7212" w:rsidP="00EC0FF1">
      <w:r>
        <w:tab/>
      </w:r>
      <w:r w:rsidR="00DA4B0A">
        <w:t xml:space="preserve">To </w:t>
      </w:r>
      <w:r w:rsidR="00D9218B">
        <w:t>examine healthcare access and health outcomes across communities</w:t>
      </w:r>
      <w:r w:rsidR="00852D47">
        <w:t xml:space="preserve">, health data must be able to be </w:t>
      </w:r>
      <w:r w:rsidR="00081BFE">
        <w:t xml:space="preserve">disaggregated and analyzed for </w:t>
      </w:r>
      <w:r w:rsidR="00832B25">
        <w:t>each community</w:t>
      </w:r>
      <w:r w:rsidR="00081BFE">
        <w:t xml:space="preserve"> within a society</w:t>
      </w:r>
      <w:r w:rsidR="00622D25">
        <w:t xml:space="preserve">. </w:t>
      </w:r>
      <w:r w:rsidR="00477F3B">
        <w:t>This</w:t>
      </w:r>
      <w:r w:rsidR="00081BFE">
        <w:t xml:space="preserve"> work</w:t>
      </w:r>
      <w:r w:rsidR="00477F3B">
        <w:t xml:space="preserve"> is </w:t>
      </w:r>
      <w:r w:rsidR="00D83E42">
        <w:t xml:space="preserve">facilitated </w:t>
      </w:r>
      <w:r w:rsidR="00477F3B">
        <w:t xml:space="preserve">by collecting data as demographic elements, </w:t>
      </w:r>
      <w:r w:rsidR="00081BFE">
        <w:t xml:space="preserve">as is commonly done with </w:t>
      </w:r>
      <w:r w:rsidR="00477F3B">
        <w:t xml:space="preserve">race, ethnicity, gender, </w:t>
      </w:r>
      <w:r w:rsidR="00A51806">
        <w:t xml:space="preserve">and </w:t>
      </w:r>
      <w:r w:rsidR="00477F3B">
        <w:t>age</w:t>
      </w:r>
      <w:r w:rsidR="00053654">
        <w:t>.</w:t>
      </w:r>
      <w:r w:rsidR="00675BE2">
        <w:t xml:space="preserve"> </w:t>
      </w:r>
      <w:r w:rsidR="00A202EB">
        <w:t>To</w:t>
      </w:r>
      <w:r w:rsidR="00BE6748">
        <w:t xml:space="preserve"> identify </w:t>
      </w:r>
      <w:r w:rsidR="00BA3651">
        <w:t xml:space="preserve">data practices concerning </w:t>
      </w:r>
      <w:r w:rsidR="0056117C">
        <w:t xml:space="preserve">Maine’s </w:t>
      </w:r>
      <w:r w:rsidR="00BA3651">
        <w:t>disability community</w:t>
      </w:r>
      <w:r w:rsidR="00FC455D">
        <w:t>, this scan focused on the following questions:</w:t>
      </w:r>
    </w:p>
    <w:p w14:paraId="345B857C" w14:textId="77777777" w:rsidR="007A4D47" w:rsidRDefault="00FC455D" w:rsidP="00EC0FF1">
      <w:pPr>
        <w:pStyle w:val="ListParagraph"/>
        <w:numPr>
          <w:ilvl w:val="0"/>
          <w:numId w:val="21"/>
        </w:numPr>
        <w:ind w:left="540"/>
      </w:pPr>
      <w:r w:rsidRPr="004B0F18">
        <w:t xml:space="preserve">What are Maine's </w:t>
      </w:r>
      <w:r w:rsidR="00A202EB">
        <w:t>significant</w:t>
      </w:r>
      <w:r w:rsidR="003C65BC" w:rsidRPr="004B0F18">
        <w:t xml:space="preserve"> </w:t>
      </w:r>
      <w:r w:rsidRPr="004B0F18">
        <w:t>sources of public health data?</w:t>
      </w:r>
    </w:p>
    <w:p w14:paraId="361CC07C" w14:textId="77777777" w:rsidR="00FC455D" w:rsidRPr="004B0F18" w:rsidRDefault="00FC455D" w:rsidP="00EC0FF1">
      <w:pPr>
        <w:pStyle w:val="ListParagraph"/>
        <w:numPr>
          <w:ilvl w:val="0"/>
          <w:numId w:val="21"/>
        </w:numPr>
        <w:ind w:left="540"/>
      </w:pPr>
      <w:r w:rsidRPr="004B0F18">
        <w:t xml:space="preserve">Do these sources include </w:t>
      </w:r>
      <w:r w:rsidR="003C04F0" w:rsidRPr="004B0F18">
        <w:t>disability data</w:t>
      </w:r>
      <w:r w:rsidRPr="004B0F18">
        <w:t>?</w:t>
      </w:r>
    </w:p>
    <w:p w14:paraId="0811381B" w14:textId="77777777" w:rsidR="00FC455D" w:rsidRPr="004B0F18" w:rsidRDefault="00FC455D" w:rsidP="00EC0FF1">
      <w:pPr>
        <w:pStyle w:val="ListParagraph"/>
        <w:numPr>
          <w:ilvl w:val="0"/>
          <w:numId w:val="48"/>
        </w:numPr>
        <w:ind w:left="900"/>
      </w:pPr>
      <w:r w:rsidRPr="004B0F18">
        <w:t xml:space="preserve">If yes, how is </w:t>
      </w:r>
      <w:r w:rsidR="003C04F0">
        <w:t>it</w:t>
      </w:r>
      <w:r w:rsidRPr="004B0F18">
        <w:t xml:space="preserve"> gathered, examined, and shared?</w:t>
      </w:r>
    </w:p>
    <w:p w14:paraId="17A21C3B" w14:textId="77777777" w:rsidR="007A4D47" w:rsidRDefault="00FC455D" w:rsidP="00EC0FF1">
      <w:pPr>
        <w:pStyle w:val="ListParagraph"/>
        <w:numPr>
          <w:ilvl w:val="0"/>
          <w:numId w:val="48"/>
        </w:numPr>
        <w:ind w:left="900"/>
      </w:pPr>
      <w:r w:rsidRPr="004B0F18">
        <w:t>If no, what obstacles prevent the collection of disability data?</w:t>
      </w:r>
    </w:p>
    <w:p w14:paraId="4121D4A8" w14:textId="77777777" w:rsidR="00FC455D" w:rsidRDefault="00FC455D" w:rsidP="00EC0FF1">
      <w:pPr>
        <w:pStyle w:val="ListParagraph"/>
        <w:numPr>
          <w:ilvl w:val="0"/>
          <w:numId w:val="21"/>
        </w:numPr>
        <w:ind w:left="540"/>
      </w:pPr>
      <w:r w:rsidRPr="004B0F18">
        <w:t>How do Maine's disability services and other state agencies use data to make decisions</w:t>
      </w:r>
      <w:r w:rsidR="00323021">
        <w:t xml:space="preserve"> affecting people with disabilities</w:t>
      </w:r>
      <w:r w:rsidRPr="004B0F18">
        <w:t>?</w:t>
      </w:r>
    </w:p>
    <w:p w14:paraId="49E806F9" w14:textId="77777777" w:rsidR="00416CE2" w:rsidRDefault="00416CE2" w:rsidP="00416CE2">
      <w:pPr>
        <w:pStyle w:val="Heading2"/>
      </w:pPr>
      <w:bookmarkStart w:id="12" w:name="_Toc178334040"/>
      <w:r>
        <w:lastRenderedPageBreak/>
        <w:t>Context</w:t>
      </w:r>
      <w:bookmarkEnd w:id="12"/>
    </w:p>
    <w:p w14:paraId="65606568" w14:textId="77777777" w:rsidR="00416CE2" w:rsidRPr="00416CE2" w:rsidRDefault="00377408" w:rsidP="00416CE2">
      <w:pPr>
        <w:pStyle w:val="Heading3"/>
      </w:pPr>
      <w:bookmarkStart w:id="13" w:name="_Toc178334041"/>
      <w:r>
        <w:t>Background</w:t>
      </w:r>
      <w:bookmarkEnd w:id="13"/>
    </w:p>
    <w:p w14:paraId="3E1F36A6" w14:textId="77777777" w:rsidR="009A7841" w:rsidRDefault="006E75BC" w:rsidP="004B0F18">
      <w:r>
        <w:tab/>
      </w:r>
      <w:r w:rsidR="002314D6">
        <w:t xml:space="preserve">Two </w:t>
      </w:r>
      <w:r w:rsidR="009C320F">
        <w:t>studies</w:t>
      </w:r>
      <w:r w:rsidR="002314D6">
        <w:t xml:space="preserve"> </w:t>
      </w:r>
      <w:r w:rsidR="00D2780D">
        <w:t xml:space="preserve">and the experiences of many Mainers with varying disabilities </w:t>
      </w:r>
      <w:r w:rsidR="004C72CC">
        <w:t xml:space="preserve">led to this scan. First, </w:t>
      </w:r>
      <w:r w:rsidR="00362DEB">
        <w:t xml:space="preserve">a </w:t>
      </w:r>
      <w:r w:rsidR="00211A4C">
        <w:t xml:space="preserve">white </w:t>
      </w:r>
      <w:r w:rsidR="00813A45">
        <w:t>paper</w:t>
      </w:r>
      <w:r w:rsidR="00813A45">
        <w:rPr>
          <w:vertAlign w:val="superscript"/>
        </w:rPr>
        <w:t>3</w:t>
      </w:r>
      <w:r w:rsidR="00813A45">
        <w:t xml:space="preserve"> </w:t>
      </w:r>
      <w:r w:rsidR="00362DEB">
        <w:t>sponsored by the University of Maine’s Center for Community Inclusion and Disability Studies</w:t>
      </w:r>
      <w:r w:rsidR="00211A4C">
        <w:t xml:space="preserve"> </w:t>
      </w:r>
      <w:r w:rsidR="00847C48">
        <w:t xml:space="preserve">(CCIDS) highlighted the lack of </w:t>
      </w:r>
      <w:r w:rsidR="00A463BC">
        <w:t xml:space="preserve">Maine data on the COVID-19 </w:t>
      </w:r>
      <w:r w:rsidR="006C04A6">
        <w:t>outcomes of vaccination, hospitalization, and deaths.</w:t>
      </w:r>
      <w:r w:rsidR="000B3D9E">
        <w:t xml:space="preserve"> These outcomes were disaggregated</w:t>
      </w:r>
      <w:r w:rsidR="00562F20">
        <w:t xml:space="preserve"> </w:t>
      </w:r>
      <w:r w:rsidR="000B3D9E">
        <w:t xml:space="preserve">by </w:t>
      </w:r>
      <w:r w:rsidR="006360F6">
        <w:t>race, ethnicity, gender, age, and zip code but not by disability status or type. This was because</w:t>
      </w:r>
      <w:r w:rsidR="00932D6D">
        <w:t xml:space="preserve"> </w:t>
      </w:r>
      <w:r w:rsidR="00D86D93">
        <w:t>either</w:t>
      </w:r>
      <w:r w:rsidR="006360F6">
        <w:t xml:space="preserve"> those data elements were </w:t>
      </w:r>
      <w:r w:rsidR="00D86D93">
        <w:t xml:space="preserve">not </w:t>
      </w:r>
      <w:r w:rsidR="006360F6">
        <w:t>collected</w:t>
      </w:r>
      <w:r w:rsidR="004B7EF3">
        <w:t xml:space="preserve"> or they </w:t>
      </w:r>
      <w:r w:rsidR="00393137">
        <w:t xml:space="preserve">were </w:t>
      </w:r>
      <w:r w:rsidR="004B7EF3">
        <w:t xml:space="preserve">collected as </w:t>
      </w:r>
      <w:r w:rsidR="00D72C11">
        <w:t xml:space="preserve">elements other than </w:t>
      </w:r>
      <w:r w:rsidR="004B7EF3">
        <w:t>demographics, making it extremely labor-intensive</w:t>
      </w:r>
      <w:r w:rsidR="00A15AFF">
        <w:t xml:space="preserve"> to </w:t>
      </w:r>
      <w:r w:rsidR="004B7EF3">
        <w:t xml:space="preserve">correlate outcomes to them. </w:t>
      </w:r>
      <w:r w:rsidR="00F32E6A">
        <w:t xml:space="preserve">In essence, </w:t>
      </w:r>
      <w:r w:rsidR="003B4152">
        <w:t>the COVID-19 experiences of Maine’s largest minority population</w:t>
      </w:r>
      <w:r w:rsidR="00D72C11">
        <w:t>, people with disabilities,</w:t>
      </w:r>
      <w:r w:rsidR="002B7893">
        <w:t xml:space="preserve"> were invisible, </w:t>
      </w:r>
      <w:r w:rsidR="00A10F92">
        <w:t xml:space="preserve">negatively </w:t>
      </w:r>
      <w:r w:rsidR="002B7893">
        <w:t xml:space="preserve">impacting </w:t>
      </w:r>
      <w:r w:rsidR="000F07E6">
        <w:t>research</w:t>
      </w:r>
      <w:r w:rsidR="0030023F">
        <w:t xml:space="preserve"> efforts</w:t>
      </w:r>
      <w:r w:rsidR="000F07E6">
        <w:t>, policy</w:t>
      </w:r>
      <w:r w:rsidR="0030023F">
        <w:t xml:space="preserve"> decisions</w:t>
      </w:r>
      <w:r w:rsidR="000F07E6">
        <w:t xml:space="preserve">, and resource </w:t>
      </w:r>
      <w:r w:rsidR="0030023F">
        <w:t xml:space="preserve">allocations </w:t>
      </w:r>
      <w:r w:rsidR="000F6B40">
        <w:t>that might have provided meaningful insigh</w:t>
      </w:r>
      <w:r w:rsidR="00012012">
        <w:t>ts</w:t>
      </w:r>
      <w:r w:rsidR="007623DF">
        <w:t xml:space="preserve">, interventions, and planning for </w:t>
      </w:r>
      <w:r w:rsidR="009A31D7">
        <w:t xml:space="preserve">Maine’s </w:t>
      </w:r>
      <w:r w:rsidR="007623DF">
        <w:t>next health emergency</w:t>
      </w:r>
      <w:r w:rsidR="00A10F92">
        <w:t>.</w:t>
      </w:r>
      <w:r w:rsidR="00AD2B12">
        <w:t xml:space="preserve"> </w:t>
      </w:r>
    </w:p>
    <w:p w14:paraId="4E805F69" w14:textId="77777777" w:rsidR="00DC6D25" w:rsidRDefault="009A7841" w:rsidP="004B0F18">
      <w:r>
        <w:tab/>
      </w:r>
      <w:r w:rsidR="00AD2B12">
        <w:t xml:space="preserve">The second study resulted in a </w:t>
      </w:r>
      <w:r w:rsidR="00081BFE">
        <w:t xml:space="preserve">2023 </w:t>
      </w:r>
      <w:r w:rsidR="000314E2">
        <w:t>report</w:t>
      </w:r>
      <w:r w:rsidR="000314E2">
        <w:rPr>
          <w:vertAlign w:val="superscript"/>
        </w:rPr>
        <w:t>4</w:t>
      </w:r>
      <w:r w:rsidR="000314E2">
        <w:t xml:space="preserve"> </w:t>
      </w:r>
      <w:r w:rsidR="00081BFE">
        <w:t xml:space="preserve">released </w:t>
      </w:r>
      <w:r w:rsidR="00AD2B12">
        <w:t>by Disability Rights Maine</w:t>
      </w:r>
      <w:r w:rsidR="00324469">
        <w:t xml:space="preserve"> detailing disparities in healthcare access and health outcomes for Mainers with disabilities.</w:t>
      </w:r>
      <w:r w:rsidR="00477470" w:rsidDel="00477470">
        <w:rPr>
          <w:rStyle w:val="FootnoteReference"/>
        </w:rPr>
        <w:t xml:space="preserve"> </w:t>
      </w:r>
      <w:r w:rsidR="00324469">
        <w:t xml:space="preserve"> </w:t>
      </w:r>
      <w:r w:rsidR="0026159C">
        <w:t xml:space="preserve">This report found </w:t>
      </w:r>
      <w:r w:rsidR="0024267D">
        <w:t>that</w:t>
      </w:r>
      <w:r w:rsidR="00DA4FAA">
        <w:t xml:space="preserve"> there is a lack of data available regarding Mainers with disabilities</w:t>
      </w:r>
      <w:r w:rsidR="001B52C3">
        <w:t>,</w:t>
      </w:r>
      <w:r w:rsidR="00DA4FAA">
        <w:t xml:space="preserve"> which leads to a lack of inclusion of disabled Mainers in policy</w:t>
      </w:r>
      <w:r w:rsidR="000C3E5F">
        <w:t xml:space="preserve"> and program development, a key element </w:t>
      </w:r>
      <w:r w:rsidR="00704603">
        <w:t xml:space="preserve">in </w:t>
      </w:r>
      <w:r w:rsidR="000C3E5F">
        <w:t>identifying and addressing health disparities.</w:t>
      </w:r>
      <w:r w:rsidR="00A83E56">
        <w:t xml:space="preserve"> </w:t>
      </w:r>
      <w:r>
        <w:t>Both</w:t>
      </w:r>
      <w:r w:rsidR="00C65F98">
        <w:t xml:space="preserve"> reports pointed to </w:t>
      </w:r>
      <w:r w:rsidR="000864C5">
        <w:t xml:space="preserve">disability </w:t>
      </w:r>
      <w:r w:rsidR="00C65F98">
        <w:t xml:space="preserve">data gaps as </w:t>
      </w:r>
      <w:r w:rsidR="000864C5">
        <w:t xml:space="preserve">a public health problem and </w:t>
      </w:r>
      <w:r w:rsidR="000C3E5F">
        <w:t xml:space="preserve">a </w:t>
      </w:r>
      <w:r w:rsidR="00C65F98">
        <w:t xml:space="preserve">root cause for </w:t>
      </w:r>
      <w:r w:rsidR="00CC5F6A">
        <w:t>health</w:t>
      </w:r>
      <w:r w:rsidR="00BD6525">
        <w:t>-related</w:t>
      </w:r>
      <w:r w:rsidR="00CC5F6A">
        <w:t xml:space="preserve"> inequities for Mainers with disabilities. </w:t>
      </w:r>
    </w:p>
    <w:p w14:paraId="2DD92892" w14:textId="77777777" w:rsidR="00593CF7" w:rsidRPr="004B0F18" w:rsidRDefault="00DC6D25" w:rsidP="00EC0FF1">
      <w:pPr>
        <w:spacing w:after="0"/>
      </w:pPr>
      <w:r>
        <w:tab/>
      </w:r>
      <w:r w:rsidR="000C3E5F">
        <w:t>Over recent years</w:t>
      </w:r>
      <w:r w:rsidR="00B07F68">
        <w:t xml:space="preserve">, </w:t>
      </w:r>
      <w:r w:rsidR="009A7841">
        <w:t xml:space="preserve">national </w:t>
      </w:r>
      <w:r w:rsidR="00B07F68">
        <w:t xml:space="preserve">momentum has </w:t>
      </w:r>
      <w:r w:rsidR="00477470">
        <w:t xml:space="preserve">been built to improve data equity, </w:t>
      </w:r>
      <w:r w:rsidR="009102D4">
        <w:t>including</w:t>
      </w:r>
      <w:r w:rsidR="00486582">
        <w:t xml:space="preserve"> for people with disabilities</w:t>
      </w:r>
      <w:r w:rsidR="0012075D">
        <w:t xml:space="preserve">. </w:t>
      </w:r>
      <w:r w:rsidR="00593CF7">
        <w:t>In the U.S., h</w:t>
      </w:r>
      <w:r w:rsidR="00593CF7" w:rsidRPr="004B0F18">
        <w:t>ealth disparities remain prevalent and unaddressed</w:t>
      </w:r>
      <w:r w:rsidR="00593CF7">
        <w:t xml:space="preserve"> for</w:t>
      </w:r>
      <w:r w:rsidR="00593CF7" w:rsidRPr="004B0F18">
        <w:t xml:space="preserve"> people with disabilities</w:t>
      </w:r>
      <w:r w:rsidR="00593CF7">
        <w:t>,</w:t>
      </w:r>
      <w:r w:rsidR="00593CF7" w:rsidRPr="004B0F18">
        <w:t xml:space="preserve"> </w:t>
      </w:r>
      <w:r w:rsidR="00593CF7">
        <w:t xml:space="preserve">even though they </w:t>
      </w:r>
      <w:r w:rsidR="00593CF7" w:rsidRPr="004B0F18">
        <w:t>are the largest minority group</w:t>
      </w:r>
      <w:r w:rsidR="00593CF7">
        <w:t>,</w:t>
      </w:r>
      <w:r w:rsidR="00593CF7" w:rsidRPr="004B0F18">
        <w:t xml:space="preserve"> </w:t>
      </w:r>
      <w:r w:rsidR="00593CF7">
        <w:t>at</w:t>
      </w:r>
      <w:r w:rsidR="00593CF7" w:rsidRPr="004B0F18">
        <w:t xml:space="preserve"> an estimated one in four adults.</w:t>
      </w:r>
      <w:r w:rsidR="00014FC4">
        <w:rPr>
          <w:vertAlign w:val="superscript"/>
        </w:rPr>
        <w:t>5</w:t>
      </w:r>
      <w:r w:rsidR="00014FC4">
        <w:rPr>
          <w:rStyle w:val="CommentReference"/>
          <w:rFonts w:ascii="Aptos" w:eastAsia="Aptos" w:hAnsi="Aptos" w:cs="Aptos"/>
          <w:kern w:val="0"/>
          <w14:ligatures w14:val="none"/>
        </w:rPr>
        <w:t xml:space="preserve"> </w:t>
      </w:r>
      <w:r w:rsidR="00014FC4" w:rsidRPr="004B0F18">
        <w:t xml:space="preserve"> </w:t>
      </w:r>
      <w:r w:rsidR="004D71D3">
        <w:t xml:space="preserve">  </w:t>
      </w:r>
      <w:r w:rsidR="00593CF7">
        <w:t xml:space="preserve">Disparities </w:t>
      </w:r>
      <w:r w:rsidR="00593CF7" w:rsidRPr="004B0F18">
        <w:t xml:space="preserve">compound when additional systemic oppression </w:t>
      </w:r>
      <w:r w:rsidR="00593CF7">
        <w:t xml:space="preserve">from other demographic factors such as </w:t>
      </w:r>
      <w:r w:rsidR="00593CF7" w:rsidRPr="004B0F18">
        <w:t xml:space="preserve">race, gender identity, </w:t>
      </w:r>
      <w:r w:rsidR="00593CF7">
        <w:t xml:space="preserve">or </w:t>
      </w:r>
      <w:r w:rsidR="00593CF7" w:rsidRPr="004B0F18">
        <w:lastRenderedPageBreak/>
        <w:t>socioeconomic status</w:t>
      </w:r>
      <w:r w:rsidR="00593CF7">
        <w:t xml:space="preserve"> intersect</w:t>
      </w:r>
      <w:r w:rsidR="00593CF7" w:rsidRPr="004B0F18">
        <w:t xml:space="preserve">. </w:t>
      </w:r>
      <w:r w:rsidR="00593CF7">
        <w:t>Studies have</w:t>
      </w:r>
      <w:r w:rsidR="00593CF7" w:rsidRPr="004B0F18">
        <w:t xml:space="preserve"> shown that compared to people without disabilities, disabled people are:</w:t>
      </w:r>
    </w:p>
    <w:p w14:paraId="7EF63251" w14:textId="77777777" w:rsidR="00593CF7" w:rsidRPr="004B0F18" w:rsidRDefault="00593CF7" w:rsidP="00EC0FF1">
      <w:pPr>
        <w:pStyle w:val="ListParagraph"/>
        <w:numPr>
          <w:ilvl w:val="1"/>
          <w:numId w:val="33"/>
        </w:numPr>
        <w:spacing w:before="0" w:line="240" w:lineRule="auto"/>
        <w:ind w:left="720"/>
      </w:pPr>
      <w:r w:rsidRPr="004B0F18">
        <w:t>Significantly more likely to have unmet medical, dental, and prescription needs,</w:t>
      </w:r>
      <w:r w:rsidR="00B64747">
        <w:rPr>
          <w:vertAlign w:val="superscript"/>
        </w:rPr>
        <w:t>6</w:t>
      </w:r>
      <w:r w:rsidR="00B64747">
        <w:rPr>
          <w:rStyle w:val="CommentReference"/>
          <w:rFonts w:ascii="Aptos" w:eastAsia="Aptos" w:hAnsi="Aptos" w:cs="Aptos"/>
          <w:kern w:val="0"/>
          <w14:ligatures w14:val="none"/>
        </w:rPr>
        <w:t xml:space="preserve"> </w:t>
      </w:r>
    </w:p>
    <w:p w14:paraId="45F53FFE" w14:textId="77777777" w:rsidR="00593CF7" w:rsidRPr="004B0F18" w:rsidRDefault="00593CF7" w:rsidP="00EC0FF1">
      <w:pPr>
        <w:pStyle w:val="ListParagraph"/>
        <w:numPr>
          <w:ilvl w:val="1"/>
          <w:numId w:val="33"/>
        </w:numPr>
        <w:spacing w:before="0" w:line="240" w:lineRule="auto"/>
        <w:ind w:left="720"/>
      </w:pPr>
      <w:r w:rsidRPr="004B0F18">
        <w:t>Three times more likely to have arthritis, diabetes, or a heart attack,</w:t>
      </w:r>
      <w:r w:rsidR="006D1F2F">
        <w:rPr>
          <w:vertAlign w:val="superscript"/>
        </w:rPr>
        <w:t>7</w:t>
      </w:r>
      <w:r w:rsidR="006D1F2F">
        <w:rPr>
          <w:rStyle w:val="CommentReference"/>
          <w:rFonts w:ascii="Aptos" w:eastAsia="Aptos" w:hAnsi="Aptos" w:cs="Aptos"/>
          <w:kern w:val="0"/>
          <w14:ligatures w14:val="none"/>
        </w:rPr>
        <w:t xml:space="preserve"> </w:t>
      </w:r>
    </w:p>
    <w:p w14:paraId="6CA4C2C5" w14:textId="77777777" w:rsidR="00593CF7" w:rsidRPr="004B0F18" w:rsidRDefault="00593CF7" w:rsidP="00EC0FF1">
      <w:pPr>
        <w:pStyle w:val="ListParagraph"/>
        <w:numPr>
          <w:ilvl w:val="1"/>
          <w:numId w:val="33"/>
        </w:numPr>
        <w:spacing w:before="0" w:line="240" w:lineRule="auto"/>
        <w:ind w:left="720"/>
      </w:pPr>
      <w:r w:rsidRPr="004B0F18">
        <w:t>Five times more likely to report a stroke, chronic obstructive pulmonary disease, or depression,</w:t>
      </w:r>
      <w:r w:rsidR="006D1F2F">
        <w:rPr>
          <w:rStyle w:val="FootnoteReference"/>
        </w:rPr>
        <w:t>7</w:t>
      </w:r>
    </w:p>
    <w:p w14:paraId="07D0F50F" w14:textId="77777777" w:rsidR="00336C87" w:rsidRDefault="00593CF7" w:rsidP="00EC0FF1">
      <w:pPr>
        <w:pStyle w:val="ListParagraph"/>
        <w:numPr>
          <w:ilvl w:val="1"/>
          <w:numId w:val="33"/>
        </w:numPr>
        <w:spacing w:before="0" w:line="240" w:lineRule="auto"/>
        <w:ind w:left="720"/>
      </w:pPr>
      <w:r w:rsidRPr="004B0F18">
        <w:t>Less likely to receive a pap smear or mammograms,</w:t>
      </w:r>
      <w:r w:rsidR="00E3708D">
        <w:rPr>
          <w:rStyle w:val="FootnoteReference"/>
        </w:rPr>
        <w:t>8</w:t>
      </w:r>
      <w:r w:rsidR="00E3708D" w:rsidRPr="004B0F18">
        <w:t xml:space="preserve"> </w:t>
      </w:r>
      <w:r w:rsidRPr="004B0F18">
        <w:t>and</w:t>
      </w:r>
    </w:p>
    <w:p w14:paraId="7655ECBB" w14:textId="77777777" w:rsidR="00675BE2" w:rsidRDefault="00593CF7" w:rsidP="00EC0FF1">
      <w:pPr>
        <w:pStyle w:val="ListParagraph"/>
        <w:numPr>
          <w:ilvl w:val="1"/>
          <w:numId w:val="33"/>
        </w:numPr>
        <w:spacing w:before="0" w:line="240" w:lineRule="auto"/>
        <w:ind w:left="720"/>
      </w:pPr>
      <w:r w:rsidRPr="004B0F18">
        <w:t>More likely to have a lower life expectancy.</w:t>
      </w:r>
      <w:r w:rsidR="00E3708D">
        <w:rPr>
          <w:rStyle w:val="FootnoteReference"/>
        </w:rPr>
        <w:t>9</w:t>
      </w:r>
    </w:p>
    <w:p w14:paraId="5967A92F" w14:textId="77777777" w:rsidR="007A34FD" w:rsidRPr="007A34FD" w:rsidRDefault="007A34FD" w:rsidP="00591FEC">
      <w:pPr>
        <w:pBdr>
          <w:top w:val="nil"/>
          <w:left w:val="nil"/>
          <w:bottom w:val="nil"/>
          <w:right w:val="nil"/>
          <w:between w:val="nil"/>
        </w:pBdr>
        <w:spacing w:after="0"/>
        <w:rPr>
          <w:vertAlign w:val="superscript"/>
        </w:rPr>
      </w:pPr>
      <w:r w:rsidRPr="00B5604A">
        <w:t xml:space="preserve">Given </w:t>
      </w:r>
      <w:r w:rsidR="00790A31" w:rsidRPr="00B5604A">
        <w:t>the</w:t>
      </w:r>
      <w:r w:rsidR="00790A31">
        <w:t>se</w:t>
      </w:r>
      <w:r w:rsidRPr="00B5604A">
        <w:t xml:space="preserve"> </w:t>
      </w:r>
      <w:sdt>
        <w:sdtPr>
          <w:tag w:val="goog_rdk_7"/>
          <w:id w:val="608551069"/>
        </w:sdtPr>
        <w:sdtContent/>
      </w:sdt>
      <w:r w:rsidR="0021437D">
        <w:t>substantial</w:t>
      </w:r>
      <w:r w:rsidR="0021437D" w:rsidRPr="00B5604A">
        <w:t xml:space="preserve"> </w:t>
      </w:r>
      <w:r w:rsidRPr="00B5604A">
        <w:t>disparities in health care access, quality, and outcomes experienced by individuals with disabilities</w:t>
      </w:r>
      <w:r w:rsidR="003A1DAD">
        <w:t xml:space="preserve"> </w:t>
      </w:r>
      <w:r w:rsidR="004D71D3">
        <w:t>it is</w:t>
      </w:r>
      <w:r w:rsidR="003A1DAD">
        <w:t xml:space="preserve"> </w:t>
      </w:r>
      <w:r w:rsidRPr="00B5604A">
        <w:t xml:space="preserve">imperative that data collection efforts capture their unique experiences and characteristics. </w:t>
      </w:r>
    </w:p>
    <w:p w14:paraId="78D25599" w14:textId="77777777" w:rsidR="00A22A44" w:rsidRPr="00EA72FE" w:rsidRDefault="00A22A44" w:rsidP="00EA72FE">
      <w:pPr>
        <w:pStyle w:val="Heading3"/>
      </w:pPr>
      <w:bookmarkStart w:id="14" w:name="_Toc178334042"/>
      <w:r w:rsidRPr="00EA72FE">
        <w:t xml:space="preserve">Trends &amp; Changes </w:t>
      </w:r>
      <w:r w:rsidR="0077205D" w:rsidRPr="00EA72FE">
        <w:rPr>
          <w:rStyle w:val="Heading2Char"/>
          <w:b/>
          <w:szCs w:val="28"/>
        </w:rPr>
        <w:t>O</w:t>
      </w:r>
      <w:r w:rsidRPr="00EA72FE">
        <w:t xml:space="preserve">ver </w:t>
      </w:r>
      <w:r w:rsidRPr="00EA72FE">
        <w:rPr>
          <w:rStyle w:val="Heading2Char"/>
          <w:b/>
          <w:szCs w:val="28"/>
        </w:rPr>
        <w:t>T</w:t>
      </w:r>
      <w:r w:rsidRPr="00EA72FE">
        <w:t>ime</w:t>
      </w:r>
      <w:bookmarkEnd w:id="14"/>
      <w:r w:rsidRPr="00EA72FE">
        <w:t xml:space="preserve"> </w:t>
      </w:r>
    </w:p>
    <w:p w14:paraId="382AD381" w14:textId="77777777" w:rsidR="004146B1" w:rsidRDefault="00976398" w:rsidP="00EC0FF1">
      <w:pPr>
        <w:spacing w:after="0"/>
        <w:ind w:firstLine="720"/>
      </w:pPr>
      <w:r>
        <w:t xml:space="preserve">Over the past </w:t>
      </w:r>
      <w:r w:rsidR="00E276EA">
        <w:t>three decades and especially s</w:t>
      </w:r>
      <w:r w:rsidRPr="004B0F18">
        <w:t xml:space="preserve">ince </w:t>
      </w:r>
      <w:r w:rsidR="000C3E5F">
        <w:t>the early 2000s</w:t>
      </w:r>
      <w:r w:rsidR="00A22A44" w:rsidRPr="004B0F18">
        <w:t xml:space="preserve">, there have been significant changes and emerging trends in disability data reporting, </w:t>
      </w:r>
      <w:r w:rsidR="003A1DAD">
        <w:t>primarily driven</w:t>
      </w:r>
      <w:r w:rsidR="00A22A44" w:rsidRPr="004B0F18">
        <w:t xml:space="preserve"> by evolving societal understanding of disability and advancements in data collection methods. One major shift has been the move away from the medical model of disability towards a social model, which recognizes disability as an interaction between an individual's condition and environmental barriers.</w:t>
      </w:r>
      <w:r w:rsidR="006E3920" w:rsidRPr="00EC0FF1">
        <w:rPr>
          <w:vertAlign w:val="superscript"/>
        </w:rPr>
        <w:t>1</w:t>
      </w:r>
      <w:r w:rsidR="001F026E" w:rsidRPr="002A2ACB">
        <w:rPr>
          <w:vertAlign w:val="superscript"/>
        </w:rPr>
        <w:t>0</w:t>
      </w:r>
      <w:r w:rsidR="00A22A44" w:rsidRPr="004B0F18">
        <w:t xml:space="preserve"> </w:t>
      </w:r>
      <w:r w:rsidR="008A5AE9" w:rsidRPr="004B0F18">
        <w:t>Another significant trend has been the push for more granular and specific data on disability types. Rather than treating disability as a single category, there</w:t>
      </w:r>
      <w:r w:rsidR="004D71D3">
        <w:t xml:space="preserve"> i</w:t>
      </w:r>
      <w:r w:rsidR="008A5AE9" w:rsidRPr="004B0F18">
        <w:t>s an increasing effort to collect data on various types of disabilities (e.g., physical, sensory, cognitive, psychosocial).</w:t>
      </w:r>
      <w:r w:rsidR="00267664">
        <w:rPr>
          <w:vertAlign w:val="superscript"/>
        </w:rPr>
        <w:t>11</w:t>
      </w:r>
      <w:r w:rsidR="00267664">
        <w:t xml:space="preserve"> </w:t>
      </w:r>
      <w:r w:rsidR="008A5AE9" w:rsidRPr="004B0F18">
        <w:t>This granularity allows for more targeted policy interventions and service provision.</w:t>
      </w:r>
      <w:r w:rsidR="008A5AE9">
        <w:t xml:space="preserve"> </w:t>
      </w:r>
      <w:r w:rsidR="00A22A44" w:rsidRPr="004B0F18">
        <w:t>This conceptual change has influenced how questions about disability are framed in surveys and censuses. For instance, the U.S. Census Bureau revised its disability questions in 2008 to focus more on functional limitations rather than specific medical conditions.</w:t>
      </w:r>
      <w:r w:rsidR="00161646">
        <w:rPr>
          <w:vertAlign w:val="superscript"/>
        </w:rPr>
        <w:t>12</w:t>
      </w:r>
      <w:r w:rsidR="00161646" w:rsidRPr="004B0F18">
        <w:t xml:space="preserve"> </w:t>
      </w:r>
      <w:r w:rsidR="004D71D3">
        <w:t xml:space="preserve"> </w:t>
      </w:r>
      <w:r w:rsidR="007E50A5">
        <w:t>In its American Community Survey</w:t>
      </w:r>
      <w:r w:rsidR="007E4618">
        <w:t>,</w:t>
      </w:r>
      <w:r w:rsidR="000C4DC7">
        <w:rPr>
          <w:vertAlign w:val="superscript"/>
        </w:rPr>
        <w:t>13</w:t>
      </w:r>
      <w:r w:rsidR="000C4DC7">
        <w:t xml:space="preserve"> </w:t>
      </w:r>
      <w:r w:rsidR="00BC23D6">
        <w:t xml:space="preserve">the following </w:t>
      </w:r>
      <w:r w:rsidR="007E4618">
        <w:t xml:space="preserve">six </w:t>
      </w:r>
      <w:r w:rsidR="00FA0101">
        <w:t xml:space="preserve">binary response </w:t>
      </w:r>
      <w:r w:rsidR="007E4618">
        <w:t>questions</w:t>
      </w:r>
      <w:r w:rsidR="00BC23D6">
        <w:t xml:space="preserve">, now </w:t>
      </w:r>
      <w:r w:rsidR="00B901A8">
        <w:t>known</w:t>
      </w:r>
      <w:r w:rsidR="00BC23D6">
        <w:t xml:space="preserve"> as the “ACS-6</w:t>
      </w:r>
      <w:r w:rsidR="00BC4C9C">
        <w:t>,</w:t>
      </w:r>
      <w:r w:rsidR="00BC23D6">
        <w:t>”</w:t>
      </w:r>
      <w:r w:rsidR="007E4618">
        <w:t xml:space="preserve"> were developed </w:t>
      </w:r>
      <w:r w:rsidR="00BC23D6">
        <w:t>and implemented</w:t>
      </w:r>
      <w:r w:rsidR="004146B1">
        <w:t>:</w:t>
      </w:r>
    </w:p>
    <w:p w14:paraId="5E00DEB1" w14:textId="77777777" w:rsidR="004146B1" w:rsidRDefault="004146B1" w:rsidP="00EC0FF1">
      <w:pPr>
        <w:pStyle w:val="ListParagraph"/>
        <w:numPr>
          <w:ilvl w:val="0"/>
          <w:numId w:val="36"/>
        </w:numPr>
        <w:ind w:left="360"/>
      </w:pPr>
      <w:r w:rsidRPr="00B5604A">
        <w:t>Is this person deaf</w:t>
      </w:r>
      <w:r w:rsidR="00BC4C9C">
        <w:t>,</w:t>
      </w:r>
      <w:r w:rsidRPr="00B5604A">
        <w:t xml:space="preserve"> or </w:t>
      </w:r>
      <w:r w:rsidR="00CD5537">
        <w:t>do they</w:t>
      </w:r>
      <w:r w:rsidRPr="00B5604A">
        <w:t xml:space="preserve"> have serious difficulty hearing?</w:t>
      </w:r>
    </w:p>
    <w:p w14:paraId="626C1C8B" w14:textId="77777777" w:rsidR="004146B1" w:rsidRDefault="004146B1" w:rsidP="00EC0FF1">
      <w:pPr>
        <w:pStyle w:val="ListParagraph"/>
        <w:numPr>
          <w:ilvl w:val="0"/>
          <w:numId w:val="36"/>
        </w:numPr>
        <w:ind w:left="360"/>
      </w:pPr>
      <w:r w:rsidRPr="00B5604A">
        <w:t>Is this person blind</w:t>
      </w:r>
      <w:r w:rsidR="00BC4C9C">
        <w:t>,</w:t>
      </w:r>
      <w:r w:rsidRPr="00B5604A">
        <w:t xml:space="preserve"> or </w:t>
      </w:r>
      <w:r w:rsidR="00CD5537">
        <w:t>do they</w:t>
      </w:r>
      <w:r w:rsidRPr="00B5604A">
        <w:t xml:space="preserve"> have serious difficulty seeing even when wearing glasses?</w:t>
      </w:r>
    </w:p>
    <w:p w14:paraId="688FDE14" w14:textId="77777777" w:rsidR="004146B1" w:rsidRDefault="004146B1" w:rsidP="00EC0FF1">
      <w:pPr>
        <w:pStyle w:val="ListParagraph"/>
        <w:numPr>
          <w:ilvl w:val="0"/>
          <w:numId w:val="36"/>
        </w:numPr>
        <w:ind w:left="360"/>
      </w:pPr>
      <w:r w:rsidRPr="00B5604A">
        <w:lastRenderedPageBreak/>
        <w:t>Because of a physical, mental, or emotional condition, does this person have serious difficulty concentrating, remembering, or making decisions?</w:t>
      </w:r>
    </w:p>
    <w:p w14:paraId="7247A072" w14:textId="77777777" w:rsidR="004146B1" w:rsidRDefault="004146B1" w:rsidP="00EC0FF1">
      <w:pPr>
        <w:pStyle w:val="ListParagraph"/>
        <w:numPr>
          <w:ilvl w:val="0"/>
          <w:numId w:val="36"/>
        </w:numPr>
        <w:ind w:left="360"/>
      </w:pPr>
      <w:r w:rsidRPr="00B5604A">
        <w:t>Does this person have serious difficulty walking or climbing stairs?</w:t>
      </w:r>
    </w:p>
    <w:p w14:paraId="40E326EE" w14:textId="77777777" w:rsidR="004146B1" w:rsidRDefault="004146B1" w:rsidP="00EC0FF1">
      <w:pPr>
        <w:pStyle w:val="ListParagraph"/>
        <w:numPr>
          <w:ilvl w:val="0"/>
          <w:numId w:val="36"/>
        </w:numPr>
        <w:ind w:left="360"/>
      </w:pPr>
      <w:r w:rsidRPr="00B5604A">
        <w:t>Does this person have difficulty dressing or bathing?</w:t>
      </w:r>
    </w:p>
    <w:p w14:paraId="6559597E" w14:textId="77777777" w:rsidR="00BC382B" w:rsidRDefault="00BC382B" w:rsidP="00EC0FF1">
      <w:pPr>
        <w:pStyle w:val="ListParagraph"/>
        <w:numPr>
          <w:ilvl w:val="0"/>
          <w:numId w:val="36"/>
        </w:numPr>
        <w:ind w:left="360"/>
      </w:pPr>
      <w:r w:rsidRPr="00B5604A">
        <w:t xml:space="preserve">Because of a physical, mental, or emotional condition, does this person have difficulty </w:t>
      </w:r>
      <w:r>
        <w:t>doing errands alone</w:t>
      </w:r>
      <w:r w:rsidR="00176082">
        <w:t>,</w:t>
      </w:r>
      <w:r w:rsidR="002F0159">
        <w:t xml:space="preserve"> such as visiting a doctor’s office or shopping</w:t>
      </w:r>
      <w:r w:rsidRPr="00B5604A">
        <w:t>?</w:t>
      </w:r>
    </w:p>
    <w:p w14:paraId="2FCB193B" w14:textId="77777777" w:rsidR="00A22A44" w:rsidRPr="004B0F18" w:rsidRDefault="008D36B0" w:rsidP="00EC0FF1">
      <w:pPr>
        <w:ind w:firstLine="720"/>
      </w:pPr>
      <w:r>
        <w:t xml:space="preserve">In </w:t>
      </w:r>
      <w:r w:rsidR="006637D6">
        <w:t xml:space="preserve">October 2023, a Federal Register notice proposed changing the disability questions in the U.S. Census from the American Community Survey questions to </w:t>
      </w:r>
      <w:r w:rsidR="00E60DCC">
        <w:t>those</w:t>
      </w:r>
      <w:r w:rsidR="006637D6">
        <w:t xml:space="preserve"> based on the Washington Group Short Set (WG-SS).</w:t>
      </w:r>
      <w:r w:rsidR="0012218C" w:rsidRPr="00EC0FF1">
        <w:rPr>
          <w:vertAlign w:val="superscript"/>
        </w:rPr>
        <w:t>14</w:t>
      </w:r>
      <w:r w:rsidR="006637D6">
        <w:t xml:space="preserve"> The WG-SS is comprised of six questions that reflect the idea of disability as based on the World Health Organization’s International Classification of Functioning, Disability, and Health.</w:t>
      </w:r>
      <w:r w:rsidR="00010A12" w:rsidRPr="00EC0FF1">
        <w:rPr>
          <w:vertAlign w:val="superscript"/>
        </w:rPr>
        <w:t>15,16</w:t>
      </w:r>
      <w:r w:rsidR="006637D6">
        <w:t xml:space="preserve"> Switching to the WG-SS would </w:t>
      </w:r>
      <w:r w:rsidR="00010A12">
        <w:t>align the United States</w:t>
      </w:r>
      <w:r w:rsidR="006637D6">
        <w:t xml:space="preserve"> with the international standards set by the United Nations. </w:t>
      </w:r>
      <w:r w:rsidR="00D40213">
        <w:t>However</w:t>
      </w:r>
      <w:r w:rsidR="00E60DCC">
        <w:t>,</w:t>
      </w:r>
      <w:r w:rsidR="00D40213">
        <w:t xml:space="preserve"> a</w:t>
      </w:r>
      <w:r w:rsidR="006637D6">
        <w:t>fter receiving over 12,000 comments, the U.S. Census Bureau decided to continue using the ACS-6 questions.</w:t>
      </w:r>
      <w:r w:rsidR="00D40213" w:rsidRPr="00EC0FF1">
        <w:rPr>
          <w:vertAlign w:val="superscript"/>
        </w:rPr>
        <w:t>14</w:t>
      </w:r>
      <w:r w:rsidR="00D40213">
        <w:rPr>
          <w:vertAlign w:val="superscript"/>
        </w:rPr>
        <w:t xml:space="preserve"> </w:t>
      </w:r>
      <w:r w:rsidR="006637D6">
        <w:t>Concerns presented in the comments included limitations in</w:t>
      </w:r>
      <w:r w:rsidR="00464900">
        <w:t xml:space="preserve"> the</w:t>
      </w:r>
      <w:r w:rsidR="006637D6">
        <w:t xml:space="preserve"> measurement of disability in both the ACS-6 and WG-SS, the inability to compare longitudinal data, and the potential impact on program funding and services.</w:t>
      </w:r>
      <w:r w:rsidR="00D40213" w:rsidRPr="00EC0FF1">
        <w:rPr>
          <w:vertAlign w:val="superscript"/>
        </w:rPr>
        <w:t>14</w:t>
      </w:r>
      <w:r w:rsidR="006637D6">
        <w:t xml:space="preserve"> </w:t>
      </w:r>
      <w:r w:rsidR="002F3228">
        <w:t xml:space="preserve">This </w:t>
      </w:r>
      <w:r w:rsidR="00B80917">
        <w:t xml:space="preserve">demonstrates the ongoing conversation on how </w:t>
      </w:r>
      <w:r w:rsidR="004A022E">
        <w:t xml:space="preserve">best </w:t>
      </w:r>
      <w:r w:rsidR="00B80917">
        <w:t>to capture disability data.</w:t>
      </w:r>
      <w:r w:rsidR="00384516">
        <w:t xml:space="preserve"> </w:t>
      </w:r>
      <w:r w:rsidR="00A22A44" w:rsidRPr="004B0F18">
        <w:t xml:space="preserve">Additionally, there has been a growing recognition of the importance of intersectionality in disability data, acknowledging that </w:t>
      </w:r>
      <w:r w:rsidR="00B109E2">
        <w:t xml:space="preserve">negative social impacts of other demographic biases, such as </w:t>
      </w:r>
      <w:r w:rsidR="00186958">
        <w:t xml:space="preserve">those </w:t>
      </w:r>
      <w:r w:rsidR="002D113A">
        <w:t xml:space="preserve">toward </w:t>
      </w:r>
      <w:r w:rsidR="00B109E2">
        <w:t>rac</w:t>
      </w:r>
      <w:r w:rsidR="002D113A">
        <w:t>e</w:t>
      </w:r>
      <w:r w:rsidR="00B109E2">
        <w:t xml:space="preserve">, </w:t>
      </w:r>
      <w:r w:rsidR="004D71D3">
        <w:t>gender</w:t>
      </w:r>
      <w:r w:rsidR="00B109E2">
        <w:t>, and socioeconomic status</w:t>
      </w:r>
      <w:r w:rsidR="00176082">
        <w:t>,</w:t>
      </w:r>
      <w:r w:rsidR="00B109E2">
        <w:t xml:space="preserve"> </w:t>
      </w:r>
      <w:r w:rsidR="002D113A">
        <w:t xml:space="preserve">are additive </w:t>
      </w:r>
      <w:r w:rsidR="00AD46D1">
        <w:t xml:space="preserve">with those </w:t>
      </w:r>
      <w:r w:rsidR="002D113A">
        <w:t>toward</w:t>
      </w:r>
      <w:r w:rsidR="00B109E2">
        <w:t xml:space="preserve"> disability bias</w:t>
      </w:r>
      <w:r w:rsidR="00A22A44" w:rsidRPr="004B0F18">
        <w:t>.</w:t>
      </w:r>
      <w:r w:rsidR="00A36BB4" w:rsidRPr="002A2ACB">
        <w:rPr>
          <w:vertAlign w:val="superscript"/>
        </w:rPr>
        <w:t>17</w:t>
      </w:r>
      <w:r w:rsidR="00A36BB4">
        <w:rPr>
          <w:vertAlign w:val="superscript"/>
        </w:rPr>
        <w:t>,18</w:t>
      </w:r>
    </w:p>
    <w:p w14:paraId="1D93B9D6" w14:textId="77777777" w:rsidR="007E50A5" w:rsidRPr="00C94D04" w:rsidRDefault="0044259A" w:rsidP="007E50A5">
      <w:r>
        <w:tab/>
      </w:r>
      <w:r w:rsidR="00F77EA2">
        <w:t xml:space="preserve">As a result of the public’s shift toward </w:t>
      </w:r>
      <w:r w:rsidR="001322EA">
        <w:t>acknowledging the human rights of people with disabilities,</w:t>
      </w:r>
      <w:r w:rsidR="00AF7C0F">
        <w:t xml:space="preserve"> </w:t>
      </w:r>
      <w:r w:rsidR="001322EA">
        <w:t>l</w:t>
      </w:r>
      <w:r w:rsidR="00E1306F">
        <w:t xml:space="preserve">egal </w:t>
      </w:r>
      <w:r w:rsidR="00E1306F" w:rsidRPr="002A2ACB">
        <w:t>requirements</w:t>
      </w:r>
      <w:r w:rsidR="002C4AB9" w:rsidRPr="002A2ACB">
        <w:rPr>
          <w:vertAlign w:val="superscript"/>
        </w:rPr>
        <w:t>19</w:t>
      </w:r>
      <w:r w:rsidR="002C4AB9">
        <w:rPr>
          <w:vertAlign w:val="superscript"/>
        </w:rPr>
        <w:t>,20,21,22</w:t>
      </w:r>
      <w:r w:rsidR="00E1306F">
        <w:t xml:space="preserve"> </w:t>
      </w:r>
      <w:r w:rsidR="005E1D55">
        <w:t xml:space="preserve">intended to advance </w:t>
      </w:r>
      <w:r w:rsidR="00CD3742">
        <w:t xml:space="preserve">their </w:t>
      </w:r>
      <w:r w:rsidR="0072547B">
        <w:t xml:space="preserve">health equity </w:t>
      </w:r>
      <w:r w:rsidR="00E1306F">
        <w:t xml:space="preserve">have </w:t>
      </w:r>
      <w:r w:rsidR="005E1D55">
        <w:t>come into existence.</w:t>
      </w:r>
      <w:r w:rsidR="00E1306F">
        <w:t xml:space="preserve"> </w:t>
      </w:r>
      <w:r w:rsidR="00A31969">
        <w:t>For example, c</w:t>
      </w:r>
      <w:r w:rsidR="00822316" w:rsidRPr="00B5604A">
        <w:t>ollect</w:t>
      </w:r>
      <w:r w:rsidR="001C0105">
        <w:t>ing</w:t>
      </w:r>
      <w:r w:rsidR="00822316" w:rsidRPr="00B5604A">
        <w:t xml:space="preserve"> disability </w:t>
      </w:r>
      <w:sdt>
        <w:sdtPr>
          <w:tag w:val="goog_rdk_12"/>
          <w:id w:val="267277929"/>
        </w:sdtPr>
        <w:sdtContent/>
      </w:sdt>
      <w:r w:rsidR="00822316" w:rsidRPr="00B5604A">
        <w:t xml:space="preserve">status </w:t>
      </w:r>
      <w:r w:rsidR="00981255">
        <w:t>to</w:t>
      </w:r>
      <w:r w:rsidR="00981255" w:rsidRPr="00B5604A">
        <w:t xml:space="preserve"> </w:t>
      </w:r>
      <w:r w:rsidR="00981255">
        <w:t xml:space="preserve">assist with </w:t>
      </w:r>
      <w:r w:rsidR="00981255" w:rsidRPr="00B5604A">
        <w:t>identify</w:t>
      </w:r>
      <w:r w:rsidR="00981255">
        <w:t>ing</w:t>
      </w:r>
      <w:r w:rsidR="00981255" w:rsidRPr="00B5604A">
        <w:t xml:space="preserve"> and reduc</w:t>
      </w:r>
      <w:r w:rsidR="00981255">
        <w:t>ing</w:t>
      </w:r>
      <w:r w:rsidR="00981255" w:rsidRPr="00B5604A">
        <w:t xml:space="preserve"> health disparities</w:t>
      </w:r>
      <w:r w:rsidR="0063039B">
        <w:t xml:space="preserve"> in historically marginalized populations</w:t>
      </w:r>
      <w:r w:rsidR="00A537C9">
        <w:t xml:space="preserve"> is</w:t>
      </w:r>
      <w:r w:rsidR="00981255">
        <w:t xml:space="preserve"> </w:t>
      </w:r>
      <w:r w:rsidR="00BF30A0">
        <w:t>discussed in the</w:t>
      </w:r>
      <w:r w:rsidR="00822316" w:rsidRPr="00B5604A">
        <w:t xml:space="preserve"> Affordable Care Act (ACA)</w:t>
      </w:r>
      <w:r w:rsidR="002C4AB9">
        <w:rPr>
          <w:vertAlign w:val="superscript"/>
        </w:rPr>
        <w:t>22</w:t>
      </w:r>
      <w:r w:rsidR="00822316" w:rsidRPr="00B5604A">
        <w:t xml:space="preserve">.  </w:t>
      </w:r>
      <w:r w:rsidR="001741E0">
        <w:t xml:space="preserve">Enacted in </w:t>
      </w:r>
      <w:r w:rsidR="00822316" w:rsidRPr="00B5604A">
        <w:t xml:space="preserve">2011, Section 4302 of the </w:t>
      </w:r>
      <w:r w:rsidR="002C4AB9" w:rsidRPr="00B5604A">
        <w:t>ACA</w:t>
      </w:r>
      <w:r w:rsidR="002C4AB9">
        <w:rPr>
          <w:vertAlign w:val="superscript"/>
        </w:rPr>
        <w:t>22</w:t>
      </w:r>
      <w:r w:rsidR="002C4AB9" w:rsidRPr="00B5604A">
        <w:t xml:space="preserve"> </w:t>
      </w:r>
      <w:r w:rsidR="00163219">
        <w:t>directed</w:t>
      </w:r>
      <w:r w:rsidR="00822316" w:rsidRPr="00B5604A">
        <w:t xml:space="preserve"> </w:t>
      </w:r>
      <w:r w:rsidR="00163219">
        <w:t xml:space="preserve">the </w:t>
      </w:r>
      <w:r w:rsidR="00822316" w:rsidRPr="00B5604A">
        <w:t xml:space="preserve">Secretary of the </w:t>
      </w:r>
      <w:r w:rsidR="00163219">
        <w:t xml:space="preserve">U.S. </w:t>
      </w:r>
      <w:r w:rsidR="00822316" w:rsidRPr="00B5604A">
        <w:t xml:space="preserve">Department of Health and Human Services </w:t>
      </w:r>
      <w:r w:rsidR="00B63511">
        <w:t xml:space="preserve">(US DHHS) </w:t>
      </w:r>
      <w:r w:rsidR="00822316" w:rsidRPr="00B5604A">
        <w:t xml:space="preserve">to set up standards for </w:t>
      </w:r>
      <w:r w:rsidR="00764E9F">
        <w:t>collecting</w:t>
      </w:r>
      <w:r w:rsidR="00822316" w:rsidRPr="00B5604A">
        <w:t xml:space="preserve"> race, ethnicity, sex, primary language, and disability status</w:t>
      </w:r>
      <w:r w:rsidR="003C0FAD" w:rsidRPr="00B5604A">
        <w:t xml:space="preserve">. </w:t>
      </w:r>
      <w:r w:rsidR="00822316" w:rsidRPr="00B5604A">
        <w:lastRenderedPageBreak/>
        <w:t xml:space="preserve">As </w:t>
      </w:r>
      <w:r w:rsidR="00764E9F">
        <w:t>a result</w:t>
      </w:r>
      <w:r w:rsidR="00822316" w:rsidRPr="00B5604A">
        <w:t xml:space="preserve">, </w:t>
      </w:r>
      <w:r w:rsidR="00B63511">
        <w:t xml:space="preserve">a </w:t>
      </w:r>
      <w:r w:rsidR="00BF30A0">
        <w:t>rule</w:t>
      </w:r>
      <w:r w:rsidR="00BF30A0">
        <w:rPr>
          <w:vertAlign w:val="superscript"/>
        </w:rPr>
        <w:t>23</w:t>
      </w:r>
      <w:r w:rsidR="00BF30A0">
        <w:t xml:space="preserve"> </w:t>
      </w:r>
      <w:r w:rsidR="00B63511">
        <w:t xml:space="preserve">was issued by US DHHS that </w:t>
      </w:r>
      <w:r w:rsidR="00CA00BB">
        <w:t>specified standard demographic questions</w:t>
      </w:r>
      <w:r w:rsidR="00561215">
        <w:t xml:space="preserve">, the ACS-6, </w:t>
      </w:r>
      <w:r w:rsidR="00CA00BB">
        <w:t xml:space="preserve">for </w:t>
      </w:r>
      <w:r w:rsidR="00561215">
        <w:t>collecting</w:t>
      </w:r>
      <w:r w:rsidR="00CA00BB">
        <w:t xml:space="preserve"> this data</w:t>
      </w:r>
      <w:r w:rsidR="00673C18">
        <w:t xml:space="preserve">. The rule explicitly </w:t>
      </w:r>
      <w:r w:rsidR="005D54DA">
        <w:t>required</w:t>
      </w:r>
      <w:r w:rsidR="00673C18">
        <w:t xml:space="preserve"> </w:t>
      </w:r>
      <w:r w:rsidR="00822316" w:rsidRPr="00B5604A">
        <w:t xml:space="preserve">all </w:t>
      </w:r>
      <w:r w:rsidR="00367754">
        <w:t xml:space="preserve">federally funded </w:t>
      </w:r>
      <w:r w:rsidR="00B020F1">
        <w:t xml:space="preserve">self-report </w:t>
      </w:r>
      <w:r w:rsidR="00822316" w:rsidRPr="00B5604A">
        <w:t xml:space="preserve">population-based health surveys </w:t>
      </w:r>
      <w:r w:rsidR="005D54DA">
        <w:t xml:space="preserve">to </w:t>
      </w:r>
      <w:r w:rsidR="00822316" w:rsidRPr="00B5604A">
        <w:t xml:space="preserve">include these </w:t>
      </w:r>
      <w:r w:rsidR="0065463E">
        <w:t>questions</w:t>
      </w:r>
      <w:sdt>
        <w:sdtPr>
          <w:tag w:val="goog_rdk_13"/>
          <w:id w:val="-886335284"/>
        </w:sdtPr>
        <w:sdtContent/>
      </w:sdt>
      <w:sdt>
        <w:sdtPr>
          <w:tag w:val="goog_rdk_14"/>
          <w:id w:val="478507938"/>
        </w:sdtPr>
        <w:sdtContent/>
      </w:sdt>
      <w:r w:rsidR="00822316" w:rsidRPr="00B5604A">
        <w:t>.</w:t>
      </w:r>
      <w:r w:rsidR="00FF196A">
        <w:rPr>
          <w:vertAlign w:val="superscript"/>
        </w:rPr>
        <w:t>23</w:t>
      </w:r>
      <w:r w:rsidR="00FF196A" w:rsidRPr="00B5604A">
        <w:rPr>
          <w:vertAlign w:val="superscript"/>
        </w:rPr>
        <w:t xml:space="preserve"> </w:t>
      </w:r>
      <w:r w:rsidR="00825989">
        <w:t>However, healthcare systems</w:t>
      </w:r>
      <w:r w:rsidR="0065463E">
        <w:t xml:space="preserve"> were not explicitly mentioned in the rule</w:t>
      </w:r>
      <w:r w:rsidR="00B701F1">
        <w:t xml:space="preserve">. As a result, confusion exists about </w:t>
      </w:r>
      <w:r w:rsidR="00477C06">
        <w:t>the applicability</w:t>
      </w:r>
      <w:r w:rsidR="00066807">
        <w:t xml:space="preserve"> of Section </w:t>
      </w:r>
      <w:r w:rsidR="00FF196A">
        <w:t>3402</w:t>
      </w:r>
      <w:r w:rsidR="00FF196A">
        <w:rPr>
          <w:vertAlign w:val="superscript"/>
        </w:rPr>
        <w:t>23</w:t>
      </w:r>
      <w:r w:rsidR="00FF196A">
        <w:t xml:space="preserve"> beyond federal surveys</w:t>
      </w:r>
      <w:r w:rsidR="00066807">
        <w:t>,</w:t>
      </w:r>
      <w:r w:rsidR="00477C06">
        <w:t xml:space="preserve"> and </w:t>
      </w:r>
      <w:r w:rsidR="00E579C6">
        <w:t>healthcare systems do not</w:t>
      </w:r>
      <w:r w:rsidR="00752A7C">
        <w:t xml:space="preserve"> consistently collect these data</w:t>
      </w:r>
      <w:r w:rsidR="00E579C6">
        <w:t>.</w:t>
      </w:r>
    </w:p>
    <w:p w14:paraId="474D1292" w14:textId="77777777" w:rsidR="004A20F1" w:rsidRDefault="00794C80" w:rsidP="004A20F1">
      <w:r>
        <w:rPr>
          <w:color w:val="000000"/>
        </w:rPr>
        <w:tab/>
      </w:r>
      <w:r w:rsidR="004A20F1">
        <w:t>A</w:t>
      </w:r>
      <w:r w:rsidR="004A20F1" w:rsidRPr="004B0F18">
        <w:t xml:space="preserve">dvancements in technology have enabled more sophisticated data collection and analysis methods, including administrative data linkages and electronic health records </w:t>
      </w:r>
      <w:r w:rsidR="008B7C24">
        <w:t>that</w:t>
      </w:r>
      <w:r w:rsidR="004A20F1" w:rsidRPr="004B0F18">
        <w:t xml:space="preserve"> supplement survey data. There</w:t>
      </w:r>
      <w:r w:rsidR="004D1896">
        <w:t xml:space="preserve"> </w:t>
      </w:r>
      <w:r w:rsidR="004A01DF">
        <w:t>is</w:t>
      </w:r>
      <w:r w:rsidR="004A20F1" w:rsidRPr="004B0F18">
        <w:t xml:space="preserve"> also a growing emphasis on longitudinal studies to track disability status over time, recognizing that disability can be a dynamic rather than static characteristic.</w:t>
      </w:r>
      <w:r w:rsidR="007B2575" w:rsidRPr="002A2ACB">
        <w:rPr>
          <w:vertAlign w:val="superscript"/>
        </w:rPr>
        <w:t>11</w:t>
      </w:r>
      <w:r w:rsidR="007B2575">
        <w:rPr>
          <w:vertAlign w:val="superscript"/>
        </w:rPr>
        <w:t>,24</w:t>
      </w:r>
      <w:r w:rsidR="004A20F1" w:rsidRPr="004B0F18">
        <w:t xml:space="preserve"> These changes reflect a broader trend towards more comprehensive, nuanced, and actionable disability data to inform policy and practice.</w:t>
      </w:r>
      <w:r w:rsidR="00F26299">
        <w:t xml:space="preserve"> </w:t>
      </w:r>
    </w:p>
    <w:p w14:paraId="72CE3DFB" w14:textId="77777777" w:rsidR="00F80ACE" w:rsidRPr="00E701B0" w:rsidRDefault="00F80ACE" w:rsidP="00F80ACE">
      <w:pPr>
        <w:pStyle w:val="Heading3"/>
      </w:pPr>
      <w:bookmarkStart w:id="15" w:name="_Toc178334043"/>
      <w:r>
        <w:t>Clarifying Disability as a Demographic Data Element</w:t>
      </w:r>
      <w:bookmarkEnd w:id="15"/>
      <w:r w:rsidRPr="00E701B0">
        <w:t xml:space="preserve"> </w:t>
      </w:r>
    </w:p>
    <w:p w14:paraId="6D2CC94E" w14:textId="77777777" w:rsidR="00F80ACE" w:rsidRDefault="00F80ACE" w:rsidP="008D4A27">
      <w:r>
        <w:tab/>
      </w:r>
      <w:r w:rsidR="00A30A61">
        <w:t>C</w:t>
      </w:r>
      <w:r w:rsidR="00A30A61" w:rsidRPr="004B0F18">
        <w:t xml:space="preserve">onsidering disability </w:t>
      </w:r>
      <w:r w:rsidR="00DB0953">
        <w:t xml:space="preserve">data </w:t>
      </w:r>
      <w:r w:rsidR="00A30A61" w:rsidRPr="004B0F18">
        <w:t xml:space="preserve">as demographic </w:t>
      </w:r>
      <w:r w:rsidR="00DB0953">
        <w:t>elements</w:t>
      </w:r>
      <w:r w:rsidR="00DB0953" w:rsidRPr="004B0F18">
        <w:t xml:space="preserve"> </w:t>
      </w:r>
      <w:r w:rsidR="00A30A61" w:rsidRPr="004B0F18">
        <w:t xml:space="preserve">means removing </w:t>
      </w:r>
      <w:r w:rsidR="00A30A61">
        <w:t>it from medical data element</w:t>
      </w:r>
      <w:r w:rsidR="00F53A00">
        <w:t>s</w:t>
      </w:r>
      <w:r w:rsidR="00A30A61" w:rsidRPr="004B0F18">
        <w:t xml:space="preserve"> and </w:t>
      </w:r>
      <w:r w:rsidR="00A30A61">
        <w:t>conceptualizing it as a</w:t>
      </w:r>
      <w:r w:rsidR="00A30A61" w:rsidRPr="004B0F18">
        <w:t xml:space="preserve"> population</w:t>
      </w:r>
      <w:r w:rsidR="00A30A61">
        <w:t>-defining</w:t>
      </w:r>
      <w:r w:rsidR="00A30A61" w:rsidRPr="004B0F18">
        <w:t xml:space="preserve"> characteristic</w:t>
      </w:r>
      <w:r w:rsidR="00A30A61">
        <w:t xml:space="preserve"> instead. </w:t>
      </w:r>
      <w:r>
        <w:t xml:space="preserve">A disability is </w:t>
      </w:r>
      <w:r w:rsidR="000C3E5F">
        <w:t xml:space="preserve">any condition of the body or mind that makes it more difficult for someone to do certain activities or interact with the world around them in the same way as </w:t>
      </w:r>
      <w:r w:rsidR="008D4A27">
        <w:t>most</w:t>
      </w:r>
      <w:r w:rsidR="000C3E5F">
        <w:t xml:space="preserve"> of society</w:t>
      </w:r>
      <w:r>
        <w:t>.</w:t>
      </w:r>
      <w:r w:rsidR="00A04AF8">
        <w:rPr>
          <w:vertAlign w:val="superscript"/>
        </w:rPr>
        <w:t>25</w:t>
      </w:r>
      <w:r w:rsidR="00A04AF8">
        <w:t xml:space="preserve"> </w:t>
      </w:r>
      <w:r>
        <w:t xml:space="preserve">While </w:t>
      </w:r>
      <w:r w:rsidR="00D26E55">
        <w:t xml:space="preserve">disability may </w:t>
      </w:r>
      <w:r w:rsidR="008D4A27">
        <w:t>result from</w:t>
      </w:r>
      <w:r w:rsidR="00D26E55">
        <w:t xml:space="preserve"> an illness or medical condition, it is not </w:t>
      </w:r>
      <w:r w:rsidR="00C96B00">
        <w:t xml:space="preserve">one </w:t>
      </w:r>
      <w:r w:rsidR="00D26E55">
        <w:t>inherently</w:t>
      </w:r>
      <w:r w:rsidR="00C96B00">
        <w:t>.</w:t>
      </w:r>
      <w:r w:rsidR="00D26E55">
        <w:t xml:space="preserve"> </w:t>
      </w:r>
      <w:r w:rsidR="007F121F">
        <w:t xml:space="preserve">Recording disability as a medical data element confounds </w:t>
      </w:r>
      <w:r w:rsidR="009507EE">
        <w:t xml:space="preserve">instead of </w:t>
      </w:r>
      <w:r w:rsidR="00A04AF8">
        <w:t>distinguishing</w:t>
      </w:r>
      <w:r w:rsidR="009507EE">
        <w:t xml:space="preserve"> the two concepts and </w:t>
      </w:r>
      <w:r w:rsidR="008142CD">
        <w:t xml:space="preserve">complicates the disaggregation of data. </w:t>
      </w:r>
      <w:r w:rsidR="00752AAA">
        <w:t>Frequently, the same factors that impact a disabled person’s ability to access healthcare are rooted in bias</w:t>
      </w:r>
      <w:r w:rsidR="009C4D1C">
        <w:t xml:space="preserve"> and stigma</w:t>
      </w:r>
      <w:r w:rsidR="00752AAA">
        <w:t>, just as with other demographic populations.</w:t>
      </w:r>
      <w:r w:rsidR="00DF14A2">
        <w:rPr>
          <w:vertAlign w:val="superscript"/>
        </w:rPr>
        <w:t>26</w:t>
      </w:r>
      <w:r w:rsidR="00DF14A2">
        <w:t xml:space="preserve"> </w:t>
      </w:r>
      <w:r w:rsidR="00752AAA">
        <w:t>Therefore</w:t>
      </w:r>
      <w:r w:rsidR="00992113">
        <w:t xml:space="preserve">, </w:t>
      </w:r>
      <w:r w:rsidR="00625B1A">
        <w:t xml:space="preserve">it should be possible to assess </w:t>
      </w:r>
      <w:r w:rsidR="00992113">
        <w:t>p</w:t>
      </w:r>
      <w:r w:rsidR="00D26E55">
        <w:t>ublic health initiatives</w:t>
      </w:r>
      <w:r>
        <w:t xml:space="preserve"> for people with disabilities as they can be assessed for any other demographic population.</w:t>
      </w:r>
      <w:r>
        <w:tab/>
      </w:r>
    </w:p>
    <w:p w14:paraId="6A33B0BE" w14:textId="77777777" w:rsidR="00161171" w:rsidRPr="00EA72FE" w:rsidRDefault="00161171" w:rsidP="007738F3">
      <w:pPr>
        <w:pStyle w:val="Heading3"/>
      </w:pPr>
      <w:bookmarkStart w:id="16" w:name="_Toc178334044"/>
      <w:r w:rsidRPr="00EA72FE">
        <w:t>Urgency Regarding Artificial Intelligence (AI)</w:t>
      </w:r>
      <w:bookmarkEnd w:id="16"/>
    </w:p>
    <w:p w14:paraId="5C104928" w14:textId="77777777" w:rsidR="00161171" w:rsidRPr="004B0F18" w:rsidRDefault="00161171" w:rsidP="0054071B">
      <w:pPr>
        <w:ind w:firstLine="720"/>
      </w:pPr>
      <w:r w:rsidRPr="004B0F18">
        <w:t xml:space="preserve">The rapid growth of artificial intelligence (AI) in government and healthcare decision-making makes it crucial to implement fair data practices, especially for disability </w:t>
      </w:r>
      <w:r w:rsidRPr="004B0F18">
        <w:lastRenderedPageBreak/>
        <w:t xml:space="preserve">information. As AI systems increasingly shape policies, resource distribution, and healthcare choices, </w:t>
      </w:r>
      <w:r w:rsidR="004919AF">
        <w:t xml:space="preserve">fair representation of people’s experiences in </w:t>
      </w:r>
      <w:r w:rsidRPr="004B0F18">
        <w:t>the data us</w:t>
      </w:r>
      <w:r w:rsidR="006071BC">
        <w:t xml:space="preserve">ed for training them </w:t>
      </w:r>
      <w:r w:rsidR="004919AF">
        <w:t>is imperative</w:t>
      </w:r>
      <w:r w:rsidRPr="004B0F18">
        <w:t>.</w:t>
      </w:r>
      <w:r w:rsidR="00DA1B2C">
        <w:rPr>
          <w:vertAlign w:val="superscript"/>
        </w:rPr>
        <w:t>27</w:t>
      </w:r>
      <w:r w:rsidR="00DA1B2C" w:rsidRPr="004B0F18">
        <w:t xml:space="preserve"> </w:t>
      </w:r>
      <w:r w:rsidRPr="004B0F18">
        <w:t>If we do</w:t>
      </w:r>
      <w:r w:rsidR="0068503F">
        <w:t xml:space="preserve"> not</w:t>
      </w:r>
      <w:r w:rsidRPr="004B0F18">
        <w:t xml:space="preserve"> improve </w:t>
      </w:r>
      <w:r w:rsidR="0068503F">
        <w:t>our</w:t>
      </w:r>
      <w:r w:rsidRPr="004B0F18">
        <w:t xml:space="preserve"> </w:t>
      </w:r>
      <w:r w:rsidR="00AB57AB">
        <w:t xml:space="preserve">data </w:t>
      </w:r>
      <w:r w:rsidRPr="004B0F18">
        <w:t>collect</w:t>
      </w:r>
      <w:r w:rsidR="00AB57AB">
        <w:t xml:space="preserve">ion </w:t>
      </w:r>
      <w:r w:rsidR="00E073E8">
        <w:t>methods and uses in</w:t>
      </w:r>
      <w:r w:rsidR="00164486">
        <w:t xml:space="preserve"> preparation for this eventuality</w:t>
      </w:r>
      <w:r w:rsidRPr="004B0F18">
        <w:t xml:space="preserve">, AI-driven decisions </w:t>
      </w:r>
      <w:r w:rsidR="00E6145E">
        <w:t>have the strong potential to</w:t>
      </w:r>
      <w:r w:rsidRPr="004B0F18">
        <w:t xml:space="preserve"> perpetuate systemic discrimination</w:t>
      </w:r>
      <w:r w:rsidR="003A6985">
        <w:t>, including</w:t>
      </w:r>
      <w:r w:rsidRPr="004B0F18">
        <w:t xml:space="preserve"> against people with disabilities</w:t>
      </w:r>
      <w:r w:rsidR="00FF7A69">
        <w:t>.</w:t>
      </w:r>
      <w:r w:rsidR="003A6985">
        <w:t xml:space="preserve"> </w:t>
      </w:r>
      <w:r w:rsidR="00280FCF">
        <w:t xml:space="preserve">Results will </w:t>
      </w:r>
      <w:r w:rsidR="00392D66">
        <w:t>include</w:t>
      </w:r>
      <w:r w:rsidR="00280FCF">
        <w:t xml:space="preserve"> m</w:t>
      </w:r>
      <w:r w:rsidR="003A6985">
        <w:t xml:space="preserve">isguided </w:t>
      </w:r>
      <w:r w:rsidR="007F1A22">
        <w:t>“evidence-based” AI outputs</w:t>
      </w:r>
      <w:r w:rsidR="00A7408C">
        <w:t xml:space="preserve"> that </w:t>
      </w:r>
      <w:r w:rsidR="007F1A22">
        <w:t xml:space="preserve">lead to </w:t>
      </w:r>
      <w:r w:rsidR="00A7408C">
        <w:t>u</w:t>
      </w:r>
      <w:r w:rsidRPr="004B0F18">
        <w:t xml:space="preserve">nfair policies, misuse of resources, and </w:t>
      </w:r>
      <w:r w:rsidR="008C199E">
        <w:t>health initiative</w:t>
      </w:r>
      <w:r w:rsidR="003C01D6">
        <w:t xml:space="preserve">s and </w:t>
      </w:r>
      <w:r w:rsidRPr="004B0F18">
        <w:t>healthcare plans that do</w:t>
      </w:r>
      <w:r w:rsidR="00392D66">
        <w:t xml:space="preserve"> not</w:t>
      </w:r>
      <w:r w:rsidRPr="004B0F18">
        <w:t xml:space="preserve"> meet the needs of disabled individuals.</w:t>
      </w:r>
    </w:p>
    <w:p w14:paraId="77D35F17" w14:textId="77777777" w:rsidR="007C2B0B" w:rsidRDefault="007C2B0B" w:rsidP="007C2B0B">
      <w:pPr>
        <w:pStyle w:val="Heading3"/>
      </w:pPr>
      <w:bookmarkStart w:id="17" w:name="_Toc178334045"/>
      <w:r>
        <w:t>Impact</w:t>
      </w:r>
      <w:bookmarkEnd w:id="17"/>
    </w:p>
    <w:p w14:paraId="02F3F437" w14:textId="58D64F5E" w:rsidR="00C33E7A" w:rsidRDefault="009517D0" w:rsidP="00C94559">
      <w:r>
        <w:tab/>
      </w:r>
      <w:r w:rsidR="009A7DDA">
        <w:t>Even though</w:t>
      </w:r>
      <w:r w:rsidR="0054071B">
        <w:t xml:space="preserve"> people with disabilities are the largest minority group, d</w:t>
      </w:r>
      <w:r w:rsidR="00523059" w:rsidRPr="004B0F18">
        <w:t xml:space="preserve">isability </w:t>
      </w:r>
      <w:r w:rsidR="00CD37C6">
        <w:t xml:space="preserve">data </w:t>
      </w:r>
      <w:r w:rsidR="00ED6B77">
        <w:t xml:space="preserve">practices </w:t>
      </w:r>
      <w:r w:rsidR="00CD37C6">
        <w:t xml:space="preserve">are not </w:t>
      </w:r>
      <w:r w:rsidR="00ED6B77">
        <w:t xml:space="preserve">yet </w:t>
      </w:r>
      <w:r w:rsidR="00CD37C6">
        <w:t xml:space="preserve">on an equal footing with </w:t>
      </w:r>
      <w:r w:rsidR="00ED6B77">
        <w:t>those</w:t>
      </w:r>
      <w:r w:rsidR="004E0923">
        <w:t xml:space="preserve"> for other U.S. </w:t>
      </w:r>
      <w:r w:rsidR="00124E65">
        <w:t>minority populations</w:t>
      </w:r>
      <w:r w:rsidR="00FA466A">
        <w:t>,</w:t>
      </w:r>
      <w:r w:rsidR="004E0923">
        <w:t xml:space="preserve"> such as</w:t>
      </w:r>
      <w:r w:rsidR="00523059">
        <w:t xml:space="preserve"> </w:t>
      </w:r>
      <w:r w:rsidRPr="004B0F18">
        <w:t>rac</w:t>
      </w:r>
      <w:r w:rsidR="006D3BD1">
        <w:t>ial</w:t>
      </w:r>
      <w:r w:rsidRPr="004B0F18">
        <w:t xml:space="preserve">, ethnic, </w:t>
      </w:r>
      <w:r w:rsidR="006D3BD1">
        <w:t xml:space="preserve">and </w:t>
      </w:r>
      <w:r w:rsidR="00E55433">
        <w:t>gender</w:t>
      </w:r>
      <w:r w:rsidR="00A363DB">
        <w:t>-based</w:t>
      </w:r>
      <w:r w:rsidR="006D3BD1">
        <w:t xml:space="preserve"> groups</w:t>
      </w:r>
      <w:r w:rsidR="000C386E">
        <w:t>. Th</w:t>
      </w:r>
      <w:r w:rsidR="00CA6D6C">
        <w:t>e resulting</w:t>
      </w:r>
      <w:r w:rsidR="00807819">
        <w:t xml:space="preserve"> </w:t>
      </w:r>
      <w:r w:rsidR="00416F7F">
        <w:t xml:space="preserve">lack of representation </w:t>
      </w:r>
      <w:r w:rsidR="00807819">
        <w:t>negatively</w:t>
      </w:r>
      <w:r w:rsidRPr="004B0F18">
        <w:t xml:space="preserve"> </w:t>
      </w:r>
      <w:r w:rsidR="00807819">
        <w:t>impact</w:t>
      </w:r>
      <w:r w:rsidR="000C386E">
        <w:t>s</w:t>
      </w:r>
      <w:r w:rsidR="00807819">
        <w:t xml:space="preserve"> the health equity and </w:t>
      </w:r>
      <w:r w:rsidR="000C386E">
        <w:t xml:space="preserve">civil </w:t>
      </w:r>
      <w:r w:rsidR="00807819">
        <w:t xml:space="preserve">rights of people with disabilities. </w:t>
      </w:r>
      <w:r w:rsidR="009B5F5D">
        <w:t xml:space="preserve">Varying </w:t>
      </w:r>
      <w:r>
        <w:t>definitions</w:t>
      </w:r>
      <w:r w:rsidRPr="004B0F18">
        <w:t xml:space="preserve"> of disability</w:t>
      </w:r>
      <w:r>
        <w:t xml:space="preserve"> across government </w:t>
      </w:r>
      <w:r w:rsidR="007555D4">
        <w:t>agencies</w:t>
      </w:r>
      <w:r w:rsidR="005D7994">
        <w:t>,</w:t>
      </w:r>
      <w:r w:rsidR="007555D4">
        <w:rPr>
          <w:vertAlign w:val="superscript"/>
        </w:rPr>
        <w:t>28</w:t>
      </w:r>
      <w:r w:rsidR="002755B7">
        <w:t xml:space="preserve"> as well as among </w:t>
      </w:r>
      <w:r w:rsidR="00C8354C">
        <w:t>people with disabilities</w:t>
      </w:r>
      <w:r w:rsidR="002755B7">
        <w:t>,</w:t>
      </w:r>
      <w:r w:rsidR="009B5F5D">
        <w:t xml:space="preserve"> </w:t>
      </w:r>
      <w:r w:rsidR="006F3B15">
        <w:t xml:space="preserve">perpetuate an </w:t>
      </w:r>
      <w:r w:rsidRPr="004B0F18">
        <w:t xml:space="preserve">ongoing </w:t>
      </w:r>
      <w:r w:rsidR="006F3B15">
        <w:t>debate</w:t>
      </w:r>
      <w:r w:rsidRPr="004B0F18">
        <w:t xml:space="preserve"> about </w:t>
      </w:r>
      <w:r w:rsidR="00B01415">
        <w:t xml:space="preserve">how </w:t>
      </w:r>
      <w:r w:rsidR="0002653F">
        <w:t>to phrase disability questions and analyze responses appropriately</w:t>
      </w:r>
      <w:r>
        <w:t>.</w:t>
      </w:r>
      <w:r w:rsidR="00251C30">
        <w:rPr>
          <w:vertAlign w:val="superscript"/>
        </w:rPr>
        <w:t>29</w:t>
      </w:r>
      <w:r w:rsidR="00251C30" w:rsidRPr="004B0F18">
        <w:t xml:space="preserve"> </w:t>
      </w:r>
      <w:r>
        <w:t>H</w:t>
      </w:r>
      <w:r w:rsidRPr="004B0F18">
        <w:t>owever</w:t>
      </w:r>
      <w:r>
        <w:t>,</w:t>
      </w:r>
      <w:r w:rsidRPr="004B0F18">
        <w:t xml:space="preserve"> </w:t>
      </w:r>
      <w:r w:rsidR="00725095">
        <w:t xml:space="preserve">the </w:t>
      </w:r>
      <w:r w:rsidR="005F08CE">
        <w:t xml:space="preserve">urgent need for improved health equity </w:t>
      </w:r>
      <w:r w:rsidR="003746EF">
        <w:t xml:space="preserve">and equitable data governance practices </w:t>
      </w:r>
      <w:r w:rsidR="000F01AB">
        <w:t xml:space="preserve">for this population emphasizes </w:t>
      </w:r>
      <w:r w:rsidR="00AD3E03">
        <w:t>the need for</w:t>
      </w:r>
      <w:r w:rsidR="003746EF">
        <w:t xml:space="preserve"> immediate </w:t>
      </w:r>
      <w:r w:rsidR="00AD3E03">
        <w:t>action</w:t>
      </w:r>
      <w:r w:rsidRPr="004B0F18">
        <w:t xml:space="preserve"> </w:t>
      </w:r>
      <w:r>
        <w:t>instead of</w:t>
      </w:r>
      <w:r w:rsidRPr="004B0F18">
        <w:t xml:space="preserve"> waiting for the “perfect” </w:t>
      </w:r>
      <w:r>
        <w:t xml:space="preserve">definitions and </w:t>
      </w:r>
      <w:r w:rsidRPr="004B0F18">
        <w:t xml:space="preserve">methodology. </w:t>
      </w:r>
      <w:r>
        <w:t xml:space="preserve">Data practices and </w:t>
      </w:r>
      <w:r w:rsidR="00651D0E">
        <w:t>reporting</w:t>
      </w:r>
      <w:r>
        <w:t xml:space="preserve"> can</w:t>
      </w:r>
      <w:r w:rsidRPr="004B0F18">
        <w:t xml:space="preserve"> be adapted over time</w:t>
      </w:r>
      <w:r>
        <w:t xml:space="preserve"> according to stakeholder</w:t>
      </w:r>
      <w:r w:rsidR="00A54F83">
        <w:t xml:space="preserve"> and community feedback</w:t>
      </w:r>
      <w:r>
        <w:t xml:space="preserve"> </w:t>
      </w:r>
      <w:r w:rsidR="00A54F83">
        <w:t xml:space="preserve">and </w:t>
      </w:r>
      <w:r w:rsidR="00E854CF">
        <w:t xml:space="preserve">evolving </w:t>
      </w:r>
      <w:r w:rsidR="00A54F83">
        <w:t>best practices</w:t>
      </w:r>
      <w:r w:rsidR="001B52C3">
        <w:t>, much as they have been adapted over time for race, ethnicity, and gender</w:t>
      </w:r>
      <w:r w:rsidR="00A54F83">
        <w:t>.</w:t>
      </w:r>
      <w:r w:rsidR="00B07D2C" w:rsidRPr="00EC0FF1">
        <w:rPr>
          <w:vertAlign w:val="superscript"/>
        </w:rPr>
        <w:t>29</w:t>
      </w:r>
      <w:r w:rsidR="001A4FF9">
        <w:rPr>
          <w:vertAlign w:val="superscript"/>
        </w:rPr>
        <w:t>,30</w:t>
      </w:r>
      <w:r>
        <w:t xml:space="preserve"> D</w:t>
      </w:r>
      <w:r w:rsidRPr="004B0F18">
        <w:t xml:space="preserve">isaggregated </w:t>
      </w:r>
      <w:r>
        <w:t xml:space="preserve">data </w:t>
      </w:r>
      <w:r w:rsidR="0003322C">
        <w:t>reveal</w:t>
      </w:r>
      <w:r w:rsidRPr="004B0F18">
        <w:t xml:space="preserve"> inequities that do not </w:t>
      </w:r>
      <w:r>
        <w:t>appear</w:t>
      </w:r>
      <w:r w:rsidRPr="004B0F18">
        <w:t xml:space="preserve"> </w:t>
      </w:r>
      <w:r w:rsidR="00F571F7">
        <w:t>in</w:t>
      </w:r>
      <w:r w:rsidRPr="004B0F18">
        <w:t xml:space="preserve"> aggregate data. </w:t>
      </w:r>
      <w:r>
        <w:t>Moreover,</w:t>
      </w:r>
      <w:r w:rsidRPr="004B0F18">
        <w:t xml:space="preserve"> </w:t>
      </w:r>
      <w:r w:rsidR="00E500B8">
        <w:t>they</w:t>
      </w:r>
      <w:r w:rsidRPr="004B0F18">
        <w:t xml:space="preserve"> can </w:t>
      </w:r>
      <w:r>
        <w:t>help prioritize resources</w:t>
      </w:r>
      <w:r w:rsidR="009A6E41">
        <w:t>, target</w:t>
      </w:r>
      <w:r w:rsidRPr="004B0F18">
        <w:t xml:space="preserve"> policies</w:t>
      </w:r>
      <w:r w:rsidR="009A6E41">
        <w:t>,</w:t>
      </w:r>
      <w:r w:rsidRPr="004B0F18">
        <w:t xml:space="preserve"> and </w:t>
      </w:r>
      <w:r w:rsidR="009A6E41">
        <w:t xml:space="preserve">tailor </w:t>
      </w:r>
      <w:r w:rsidRPr="004B0F18">
        <w:t>programming.</w:t>
      </w:r>
      <w:r w:rsidR="00790A31" w:rsidRPr="004B0F18" w:rsidDel="00790A31">
        <w:t xml:space="preserve"> </w:t>
      </w:r>
    </w:p>
    <w:p w14:paraId="63EC8306" w14:textId="05AC7483" w:rsidR="007C2B0B" w:rsidRPr="007C2B0B" w:rsidRDefault="00C33E7A" w:rsidP="00C94559">
      <w:r>
        <w:tab/>
      </w:r>
      <w:r w:rsidR="00181651">
        <w:t xml:space="preserve">Our scan reveals </w:t>
      </w:r>
      <w:r w:rsidR="00C850AD">
        <w:t xml:space="preserve">a </w:t>
      </w:r>
      <w:r w:rsidR="00F407D0">
        <w:t xml:space="preserve">cross-organizational </w:t>
      </w:r>
      <w:r w:rsidR="007C7538">
        <w:t xml:space="preserve">contextual </w:t>
      </w:r>
      <w:r w:rsidR="00C850AD">
        <w:t>gap in knowledge</w:t>
      </w:r>
      <w:r w:rsidR="005141FB">
        <w:t xml:space="preserve"> about</w:t>
      </w:r>
      <w:r w:rsidR="0003322C">
        <w:t xml:space="preserve"> data equity </w:t>
      </w:r>
      <w:r w:rsidR="00A527B9">
        <w:t xml:space="preserve">practices </w:t>
      </w:r>
      <w:r w:rsidR="003A6512">
        <w:t xml:space="preserve">for Mainers with disabilities and their </w:t>
      </w:r>
      <w:r w:rsidR="00AD57D0">
        <w:t>critical</w:t>
      </w:r>
      <w:r w:rsidR="003A6512">
        <w:t xml:space="preserve"> role in </w:t>
      </w:r>
      <w:r w:rsidR="00AD57D0">
        <w:t xml:space="preserve">improving </w:t>
      </w:r>
      <w:r w:rsidR="003A6512">
        <w:t>their health</w:t>
      </w:r>
      <w:r w:rsidR="00A527B9">
        <w:t xml:space="preserve"> equity.</w:t>
      </w:r>
      <w:r w:rsidR="003A6512">
        <w:t xml:space="preserve"> </w:t>
      </w:r>
      <w:r w:rsidR="00AD57D0">
        <w:t xml:space="preserve">Without a </w:t>
      </w:r>
      <w:r w:rsidR="00C850AD">
        <w:t>vision</w:t>
      </w:r>
      <w:r w:rsidR="00AD57D0">
        <w:t xml:space="preserve"> and leadership toward health equity for Mainers with disabilities,</w:t>
      </w:r>
      <w:r w:rsidR="00B47083">
        <w:t xml:space="preserve"> </w:t>
      </w:r>
      <w:r w:rsidR="008F479A">
        <w:t>lack of</w:t>
      </w:r>
      <w:r w:rsidR="009519FA">
        <w:t xml:space="preserve"> </w:t>
      </w:r>
      <w:r w:rsidR="009668FD">
        <w:t>resources</w:t>
      </w:r>
      <w:r w:rsidR="00CF21F9">
        <w:t xml:space="preserve"> and overwhelm</w:t>
      </w:r>
      <w:r w:rsidR="009668FD">
        <w:t xml:space="preserve"> </w:t>
      </w:r>
      <w:r w:rsidR="008F479A">
        <w:t xml:space="preserve">rule the day </w:t>
      </w:r>
      <w:r w:rsidR="00FB156C">
        <w:t xml:space="preserve">for staff </w:t>
      </w:r>
      <w:r w:rsidR="007074BF">
        <w:t>within Maine’s state agencies and healthcare systems</w:t>
      </w:r>
      <w:r w:rsidR="00FB156C">
        <w:t xml:space="preserve"> </w:t>
      </w:r>
      <w:r w:rsidR="0041605B">
        <w:t xml:space="preserve">who </w:t>
      </w:r>
      <w:r w:rsidR="000B5E92">
        <w:t>desire</w:t>
      </w:r>
      <w:r w:rsidR="00C06073">
        <w:t xml:space="preserve"> </w:t>
      </w:r>
      <w:r w:rsidR="00397CE5">
        <w:t xml:space="preserve">and are making incremental steps toward </w:t>
      </w:r>
      <w:r w:rsidR="00F1087A">
        <w:lastRenderedPageBreak/>
        <w:t xml:space="preserve">equitable </w:t>
      </w:r>
      <w:r w:rsidR="00C06073">
        <w:t xml:space="preserve">data </w:t>
      </w:r>
      <w:r w:rsidR="00C103C4">
        <w:t xml:space="preserve">and health </w:t>
      </w:r>
      <w:r w:rsidR="00F1087A">
        <w:t>practices</w:t>
      </w:r>
      <w:r w:rsidR="009B0B0A">
        <w:t xml:space="preserve"> but</w:t>
      </w:r>
      <w:r w:rsidR="004F689F">
        <w:t xml:space="preserve"> are limited by their day-to-day objectives</w:t>
      </w:r>
      <w:r w:rsidR="00EB3219">
        <w:t xml:space="preserve">, </w:t>
      </w:r>
      <w:r w:rsidR="00F93654">
        <w:t>available hours</w:t>
      </w:r>
      <w:r w:rsidR="00EB3219">
        <w:t>,</w:t>
      </w:r>
      <w:r w:rsidR="00F93654">
        <w:t xml:space="preserve"> and funding</w:t>
      </w:r>
      <w:r w:rsidR="00C06073">
        <w:t xml:space="preserve">. </w:t>
      </w:r>
      <w:r w:rsidR="00BA2E14">
        <w:t>D</w:t>
      </w:r>
      <w:r w:rsidR="009668FD">
        <w:t xml:space="preserve">ata </w:t>
      </w:r>
      <w:r w:rsidR="00FC102B">
        <w:t xml:space="preserve">system stakeholders </w:t>
      </w:r>
      <w:r w:rsidR="000B48A7">
        <w:t>a</w:t>
      </w:r>
      <w:r w:rsidR="00BA2E14">
        <w:t xml:space="preserve">re </w:t>
      </w:r>
      <w:r w:rsidR="00CF21F9">
        <w:t xml:space="preserve">largely </w:t>
      </w:r>
      <w:r w:rsidR="00BA2E14">
        <w:t xml:space="preserve">open to </w:t>
      </w:r>
      <w:r w:rsidR="00A74E22">
        <w:t>improvements</w:t>
      </w:r>
      <w:r w:rsidR="000B48A7">
        <w:t xml:space="preserve"> but need integrated strategic role objectives, education,</w:t>
      </w:r>
      <w:r w:rsidR="00C97B61">
        <w:t xml:space="preserve"> and </w:t>
      </w:r>
      <w:r w:rsidR="007E570D">
        <w:t xml:space="preserve">financial support for </w:t>
      </w:r>
      <w:r w:rsidR="009668FD">
        <w:t xml:space="preserve">the tools </w:t>
      </w:r>
      <w:r w:rsidR="007E570D">
        <w:t xml:space="preserve">and expertise </w:t>
      </w:r>
      <w:r w:rsidR="00F571F7">
        <w:t xml:space="preserve">necessary </w:t>
      </w:r>
      <w:r w:rsidR="007E570D">
        <w:t xml:space="preserve">to </w:t>
      </w:r>
      <w:r w:rsidR="00E843E2">
        <w:t xml:space="preserve">overcome </w:t>
      </w:r>
      <w:r w:rsidR="000543E9">
        <w:t xml:space="preserve">the </w:t>
      </w:r>
      <w:r w:rsidR="006D20ED">
        <w:t xml:space="preserve">obstacles </w:t>
      </w:r>
      <w:r w:rsidR="008425AC">
        <w:t>they fac</w:t>
      </w:r>
      <w:r w:rsidR="000543E9">
        <w:t>e. T</w:t>
      </w:r>
      <w:r w:rsidR="0068118F">
        <w:t xml:space="preserve">he </w:t>
      </w:r>
      <w:r w:rsidR="00B22AEA">
        <w:t>current</w:t>
      </w:r>
      <w:r w:rsidR="009517D0" w:rsidRPr="004B0F18">
        <w:t xml:space="preserve"> underrepresentation</w:t>
      </w:r>
      <w:r w:rsidR="00B22AEA">
        <w:t xml:space="preserve"> </w:t>
      </w:r>
      <w:r w:rsidR="00DD2A39">
        <w:t xml:space="preserve">of </w:t>
      </w:r>
      <w:r w:rsidR="006F38B1">
        <w:t>Mainers with disabilities</w:t>
      </w:r>
      <w:r w:rsidR="00DD2A39">
        <w:t xml:space="preserve"> </w:t>
      </w:r>
      <w:r w:rsidR="00B22AEA">
        <w:t xml:space="preserve">in </w:t>
      </w:r>
      <w:r w:rsidR="004A1C99">
        <w:t xml:space="preserve">state </w:t>
      </w:r>
      <w:r w:rsidR="00DD2A39">
        <w:t xml:space="preserve">public </w:t>
      </w:r>
      <w:r w:rsidR="004A1C99">
        <w:t>health statistics</w:t>
      </w:r>
      <w:r w:rsidR="00EE0DF0">
        <w:t xml:space="preserve"> </w:t>
      </w:r>
      <w:r w:rsidR="006F38B1">
        <w:t>has perpetuated</w:t>
      </w:r>
      <w:r w:rsidR="009517D0">
        <w:t xml:space="preserve"> </w:t>
      </w:r>
      <w:r w:rsidR="00EB709C">
        <w:t>a</w:t>
      </w:r>
      <w:r w:rsidR="00501D88">
        <w:t xml:space="preserve"> </w:t>
      </w:r>
      <w:r w:rsidR="00046F81">
        <w:t>lack of</w:t>
      </w:r>
      <w:r w:rsidR="00CF21F9">
        <w:t xml:space="preserve"> awareness and inclusion</w:t>
      </w:r>
      <w:r w:rsidR="00046F81">
        <w:t xml:space="preserve"> </w:t>
      </w:r>
      <w:r w:rsidR="009237F3">
        <w:t>by</w:t>
      </w:r>
      <w:r w:rsidR="009517D0">
        <w:t xml:space="preserve"> </w:t>
      </w:r>
      <w:r w:rsidR="00D36001">
        <w:t xml:space="preserve">leaders </w:t>
      </w:r>
      <w:r w:rsidR="009D581E">
        <w:t>and</w:t>
      </w:r>
      <w:r w:rsidR="009517D0" w:rsidRPr="004B0F18">
        <w:t xml:space="preserve"> a scarcity of </w:t>
      </w:r>
      <w:r w:rsidR="001253EF">
        <w:t xml:space="preserve">meaningful </w:t>
      </w:r>
      <w:r w:rsidR="009517D0" w:rsidRPr="004B0F18">
        <w:t>programs and services</w:t>
      </w:r>
      <w:r w:rsidR="00983081">
        <w:t xml:space="preserve"> for this population</w:t>
      </w:r>
      <w:r w:rsidR="009517D0" w:rsidRPr="004B0F18">
        <w:t xml:space="preserve">. </w:t>
      </w:r>
      <w:r w:rsidR="00A732D9">
        <w:t xml:space="preserve">Moreover, </w:t>
      </w:r>
      <w:r w:rsidR="004546F6">
        <w:t>without</w:t>
      </w:r>
      <w:r w:rsidR="009517D0" w:rsidRPr="004B0F18">
        <w:t xml:space="preserve"> data</w:t>
      </w:r>
      <w:r w:rsidR="00501D88">
        <w:t>,</w:t>
      </w:r>
      <w:r w:rsidR="009517D0" w:rsidRPr="004B0F18">
        <w:t xml:space="preserve"> it </w:t>
      </w:r>
      <w:r w:rsidR="004546F6">
        <w:t xml:space="preserve">is </w:t>
      </w:r>
      <w:r w:rsidR="009517D0" w:rsidRPr="004B0F18">
        <w:t>difficult to monitor progress over time</w:t>
      </w:r>
      <w:r w:rsidR="009517D0">
        <w:t xml:space="preserve">, hindering accountability for </w:t>
      </w:r>
      <w:r w:rsidR="000A1820">
        <w:t>achieving</w:t>
      </w:r>
      <w:r w:rsidR="009517D0">
        <w:t xml:space="preserve"> health equity</w:t>
      </w:r>
      <w:r w:rsidR="00B52FAD">
        <w:t xml:space="preserve"> and </w:t>
      </w:r>
      <w:r w:rsidR="001F2FF2">
        <w:t>leading to</w:t>
      </w:r>
      <w:r w:rsidR="009517D0">
        <w:t xml:space="preserve"> an erosion of trust between people with disabilities</w:t>
      </w:r>
      <w:r w:rsidR="00543767">
        <w:t xml:space="preserve"> </w:t>
      </w:r>
      <w:r w:rsidR="00A54F83">
        <w:t xml:space="preserve">and </w:t>
      </w:r>
      <w:r w:rsidR="000A1820">
        <w:t xml:space="preserve">caregivers, </w:t>
      </w:r>
      <w:r w:rsidR="009517D0">
        <w:t xml:space="preserve">the government, and </w:t>
      </w:r>
      <w:r w:rsidR="000A1820">
        <w:t>healthcare providers.</w:t>
      </w:r>
      <w:r w:rsidR="00701C81" w:rsidRPr="00EC0FF1">
        <w:rPr>
          <w:vertAlign w:val="superscript"/>
        </w:rPr>
        <w:t>3</w:t>
      </w:r>
      <w:r w:rsidR="00AD455B">
        <w:rPr>
          <w:vertAlign w:val="superscript"/>
        </w:rPr>
        <w:t>1</w:t>
      </w:r>
    </w:p>
    <w:p w14:paraId="036B5AFF" w14:textId="77777777" w:rsidR="001F4217" w:rsidRPr="004B0F18" w:rsidRDefault="001F4217" w:rsidP="00CF21F9">
      <w:pPr>
        <w:pStyle w:val="Heading1"/>
        <w:numPr>
          <w:ilvl w:val="0"/>
          <w:numId w:val="0"/>
        </w:numPr>
        <w:ind w:left="360" w:hanging="360"/>
      </w:pPr>
      <w:bookmarkStart w:id="18" w:name="_Toc178334046"/>
      <w:r w:rsidRPr="004B0F18">
        <w:t>Methodology</w:t>
      </w:r>
      <w:bookmarkEnd w:id="18"/>
    </w:p>
    <w:p w14:paraId="488E9CA3" w14:textId="77777777" w:rsidR="001F4217" w:rsidRPr="004B0F18" w:rsidRDefault="00FF375B" w:rsidP="004B0F18">
      <w:r>
        <w:tab/>
      </w:r>
      <w:r w:rsidR="005210D8">
        <w:t xml:space="preserve">A </w:t>
      </w:r>
      <w:r w:rsidR="001F4217" w:rsidRPr="004B0F18">
        <w:t xml:space="preserve">combination of methods </w:t>
      </w:r>
      <w:r w:rsidR="005210D8">
        <w:t xml:space="preserve">was used </w:t>
      </w:r>
      <w:r w:rsidR="001F4217" w:rsidRPr="004B0F18">
        <w:t xml:space="preserve">to answer </w:t>
      </w:r>
      <w:r w:rsidR="00CA6AEF">
        <w:t xml:space="preserve">our </w:t>
      </w:r>
      <w:r w:rsidR="001F4217" w:rsidRPr="004B0F18">
        <w:t xml:space="preserve">questions about Maine's public health </w:t>
      </w:r>
      <w:r w:rsidR="0032527F">
        <w:t xml:space="preserve">disability </w:t>
      </w:r>
      <w:r w:rsidR="001F4217" w:rsidRPr="004B0F18">
        <w:t>data</w:t>
      </w:r>
      <w:r w:rsidR="00495989">
        <w:t xml:space="preserve"> collection, analysis, and reporting.</w:t>
      </w:r>
      <w:r w:rsidR="001F4217" w:rsidRPr="004B0F18">
        <w:t xml:space="preserve"> </w:t>
      </w:r>
    </w:p>
    <w:p w14:paraId="221BF54E" w14:textId="77777777" w:rsidR="001F4217" w:rsidRPr="004B0F18" w:rsidRDefault="00D83C4D" w:rsidP="004B0F18">
      <w:r>
        <w:tab/>
      </w:r>
      <w:r w:rsidR="001F4217" w:rsidRPr="004B0F18">
        <w:t xml:space="preserve">A Rapid Evidence </w:t>
      </w:r>
      <w:r w:rsidR="00D84762" w:rsidRPr="004B0F18">
        <w:t>Synthesis</w:t>
      </w:r>
      <w:r w:rsidR="00D84762">
        <w:rPr>
          <w:vertAlign w:val="superscript"/>
        </w:rPr>
        <w:t>32</w:t>
      </w:r>
      <w:r w:rsidR="00D84762" w:rsidRPr="004B0F18">
        <w:t xml:space="preserve"> </w:t>
      </w:r>
      <w:r w:rsidR="001F4217" w:rsidRPr="004B0F18">
        <w:t xml:space="preserve">was conducted, which included relevant literature, websites, webinars, </w:t>
      </w:r>
      <w:r w:rsidR="005270D8">
        <w:t xml:space="preserve">key </w:t>
      </w:r>
      <w:r w:rsidR="000261B9">
        <w:t xml:space="preserve">data </w:t>
      </w:r>
      <w:r w:rsidR="005270D8">
        <w:t xml:space="preserve">stakeholder </w:t>
      </w:r>
      <w:r w:rsidR="001F4217" w:rsidRPr="004B0F18">
        <w:t xml:space="preserve">interviews, and network mapping to visualize </w:t>
      </w:r>
      <w:r w:rsidR="007C62AA">
        <w:t xml:space="preserve">health </w:t>
      </w:r>
      <w:r w:rsidR="001A32F8">
        <w:t>data flow</w:t>
      </w:r>
      <w:r w:rsidR="001F4217" w:rsidRPr="004B0F18">
        <w:t xml:space="preserve"> between state, </w:t>
      </w:r>
      <w:r w:rsidR="00416816">
        <w:t xml:space="preserve">non-government, </w:t>
      </w:r>
      <w:r w:rsidR="001F4217" w:rsidRPr="004B0F18">
        <w:t>and national</w:t>
      </w:r>
      <w:r w:rsidR="007C62AA">
        <w:t xml:space="preserve"> </w:t>
      </w:r>
      <w:r w:rsidR="00416816">
        <w:t>organizations</w:t>
      </w:r>
      <w:r w:rsidR="001F4217" w:rsidRPr="004B0F18">
        <w:t xml:space="preserve"> and decision-makers.</w:t>
      </w:r>
      <w:r w:rsidR="00CA6AEF">
        <w:t xml:space="preserve"> </w:t>
      </w:r>
      <w:r w:rsidR="001F4217" w:rsidRPr="004B0F18">
        <w:t xml:space="preserve">Literature included peer-reviewed journal articles, books, state and federal laws and executive agency rules, </w:t>
      </w:r>
      <w:r w:rsidR="00BC7187">
        <w:t>scholarly</w:t>
      </w:r>
      <w:r w:rsidR="001F4217" w:rsidRPr="004B0F18">
        <w:t xml:space="preserve"> magazine articles and editorials, and reports from large health advocacy organizations such as Kaiser Family Foundation and Robert Wood Johnson Foundation. Knowledge was developed in three domains: </w:t>
      </w:r>
      <w:r w:rsidR="008368FA">
        <w:t xml:space="preserve">1) </w:t>
      </w:r>
      <w:r w:rsidR="001F4217" w:rsidRPr="004B0F18">
        <w:t>historical, current, and desired disability data practices and</w:t>
      </w:r>
      <w:r w:rsidR="008368FA">
        <w:t xml:space="preserve"> </w:t>
      </w:r>
      <w:r w:rsidR="001F4217" w:rsidRPr="004B0F18">
        <w:t xml:space="preserve">contextual factors driving them; </w:t>
      </w:r>
      <w:r w:rsidR="008368FA">
        <w:t xml:space="preserve">2) </w:t>
      </w:r>
      <w:r w:rsidR="001F4217" w:rsidRPr="004B0F18">
        <w:t xml:space="preserve">the prevalence of people with disabilities in Maine and their representation in Maine’s public health data; </w:t>
      </w:r>
      <w:r w:rsidR="008368FA">
        <w:t xml:space="preserve">3) </w:t>
      </w:r>
      <w:r w:rsidR="001F4217" w:rsidRPr="004B0F18">
        <w:t xml:space="preserve">relevant federal and state </w:t>
      </w:r>
      <w:r w:rsidR="001B1A0F">
        <w:t>laws</w:t>
      </w:r>
      <w:r w:rsidR="001F4217" w:rsidRPr="004B0F18">
        <w:t xml:space="preserve"> and executive </w:t>
      </w:r>
      <w:r w:rsidR="001B1A0F">
        <w:t xml:space="preserve">branch </w:t>
      </w:r>
      <w:r w:rsidR="001F4217" w:rsidRPr="004B0F18">
        <w:t>rule</w:t>
      </w:r>
      <w:r w:rsidR="001B1A0F">
        <w:t>s</w:t>
      </w:r>
      <w:r w:rsidR="001F4217" w:rsidRPr="004B0F18">
        <w:t xml:space="preserve">. Searches were conducted using Google Scholar and Google. Literary results were limited to those written in English and produced since 2019. Snowball sourcing was conducted from relevant </w:t>
      </w:r>
      <w:r w:rsidR="00F55699">
        <w:t>literature citations and</w:t>
      </w:r>
      <w:r w:rsidR="00A3396C">
        <w:t xml:space="preserve"> </w:t>
      </w:r>
      <w:r w:rsidR="001F4217" w:rsidRPr="004B0F18">
        <w:t>stakeholder references</w:t>
      </w:r>
      <w:r w:rsidR="00B42000">
        <w:t xml:space="preserve">, including sources such as </w:t>
      </w:r>
      <w:r w:rsidR="001F4217" w:rsidRPr="004B0F18">
        <w:t xml:space="preserve">PubMed, Springer Publishing, MDPI, Maine.gov, CDC.gov, </w:t>
      </w:r>
      <w:r w:rsidR="00B42000">
        <w:t xml:space="preserve">and </w:t>
      </w:r>
      <w:r w:rsidR="001F4217" w:rsidRPr="004B0F18">
        <w:t>Congress.gov</w:t>
      </w:r>
      <w:r w:rsidR="00B42000">
        <w:t>.</w:t>
      </w:r>
      <w:r w:rsidR="009C7654" w:rsidRPr="004B0F18" w:rsidDel="009C7654">
        <w:t xml:space="preserve"> </w:t>
      </w:r>
    </w:p>
    <w:p w14:paraId="259E6DE1" w14:textId="77777777" w:rsidR="001F4217" w:rsidRPr="004B0F18" w:rsidRDefault="00D83C4D" w:rsidP="004B0F18">
      <w:r>
        <w:lastRenderedPageBreak/>
        <w:tab/>
      </w:r>
      <w:r w:rsidR="00CA6AEF">
        <w:t>In addition, s</w:t>
      </w:r>
      <w:r w:rsidR="001F4217" w:rsidRPr="004B0F18">
        <w:t xml:space="preserve">emi-structured </w:t>
      </w:r>
      <w:r w:rsidR="002F567C">
        <w:t xml:space="preserve">“listening” </w:t>
      </w:r>
      <w:r w:rsidR="001F4217" w:rsidRPr="004B0F18">
        <w:t xml:space="preserve">interviews and email contacts were conducted with </w:t>
      </w:r>
      <w:r w:rsidR="008B4A0D" w:rsidRPr="002506A1">
        <w:t>1</w:t>
      </w:r>
      <w:r w:rsidR="002E3397" w:rsidRPr="002506A1">
        <w:t>8</w:t>
      </w:r>
      <w:r w:rsidR="001F4217" w:rsidRPr="004B0F18">
        <w:t xml:space="preserve"> stakeholders, including </w:t>
      </w:r>
      <w:r w:rsidR="007F2540">
        <w:t xml:space="preserve">data </w:t>
      </w:r>
      <w:r w:rsidR="00DF3287">
        <w:t xml:space="preserve">gatekeepers, analysts, and leaders in </w:t>
      </w:r>
      <w:r w:rsidR="001F4217" w:rsidRPr="004B0F18">
        <w:t>healthcare</w:t>
      </w:r>
      <w:r w:rsidR="002E3397">
        <w:t>,</w:t>
      </w:r>
      <w:r w:rsidR="001F4217" w:rsidRPr="004B0F18">
        <w:t xml:space="preserve"> state executive </w:t>
      </w:r>
      <w:r w:rsidR="00DF3287" w:rsidRPr="004B0F18">
        <w:t>agenc</w:t>
      </w:r>
      <w:r w:rsidR="00DF3287">
        <w:t>ies</w:t>
      </w:r>
      <w:r w:rsidR="001F4217" w:rsidRPr="004B0F18">
        <w:t>, contract data organization</w:t>
      </w:r>
      <w:r w:rsidR="00233EE3">
        <w:t>s</w:t>
      </w:r>
      <w:r w:rsidR="001F4217" w:rsidRPr="004B0F18">
        <w:t xml:space="preserve">, and </w:t>
      </w:r>
      <w:r w:rsidR="00714BEB">
        <w:t xml:space="preserve">public health and </w:t>
      </w:r>
      <w:r w:rsidR="00A60862">
        <w:t xml:space="preserve">disability </w:t>
      </w:r>
      <w:r w:rsidR="001F4217" w:rsidRPr="004B0F18">
        <w:t>advoc</w:t>
      </w:r>
      <w:r w:rsidR="00233EE3">
        <w:t>acy</w:t>
      </w:r>
      <w:r w:rsidR="001F4217" w:rsidRPr="004B0F18">
        <w:t xml:space="preserve">. Meeting notes were recorded and analyzed for </w:t>
      </w:r>
      <w:r w:rsidR="008C534A">
        <w:t>key takeawa</w:t>
      </w:r>
      <w:r w:rsidR="00F32023">
        <w:t>ys from individual sessions</w:t>
      </w:r>
      <w:r w:rsidR="001F4217" w:rsidRPr="004B0F18">
        <w:t xml:space="preserve"> </w:t>
      </w:r>
      <w:r w:rsidR="00F32023">
        <w:t>and</w:t>
      </w:r>
      <w:r w:rsidR="001F4217" w:rsidRPr="004B0F18">
        <w:t xml:space="preserve"> overlapping themes.</w:t>
      </w:r>
    </w:p>
    <w:p w14:paraId="49EA2196" w14:textId="77777777" w:rsidR="001F4217" w:rsidRPr="004B0F18" w:rsidRDefault="001F4217" w:rsidP="009F743D">
      <w:pPr>
        <w:pStyle w:val="Heading2"/>
      </w:pPr>
      <w:bookmarkStart w:id="19" w:name="_Toc178334047"/>
      <w:r w:rsidRPr="004B0F18">
        <w:t>Limitations of this scan</w:t>
      </w:r>
      <w:bookmarkEnd w:id="19"/>
    </w:p>
    <w:p w14:paraId="361750F5" w14:textId="77777777" w:rsidR="001F4217" w:rsidRPr="004B0F18" w:rsidRDefault="001F4217" w:rsidP="00B42000">
      <w:pPr>
        <w:ind w:firstLine="720"/>
      </w:pPr>
      <w:r w:rsidRPr="004B0F18">
        <w:t>The duration of this project and stakeholder availability limited the number of interviews that could be conducted. Seasonality, such as summer holidays and vacation time, contributed</w:t>
      </w:r>
      <w:r w:rsidR="001B4804">
        <w:t xml:space="preserve"> significantly</w:t>
      </w:r>
      <w:r w:rsidRPr="004B0F18">
        <w:t>. Additionally, some organizations did not respond to repeated inquiries. Because of this, there are gaps in our knowledge and reporting for certain institutional practices.</w:t>
      </w:r>
    </w:p>
    <w:p w14:paraId="37899C33" w14:textId="77777777" w:rsidR="001F4217" w:rsidRPr="004B0F18" w:rsidRDefault="001F4217" w:rsidP="004B0F18">
      <w:r w:rsidRPr="004B0F18">
        <w:t xml:space="preserve">     The lack of a </w:t>
      </w:r>
      <w:r w:rsidR="008369AF">
        <w:t xml:space="preserve">standard </w:t>
      </w:r>
      <w:r w:rsidRPr="004B0F18">
        <w:t xml:space="preserve">directory listing Maine’s public health data sources and their contacts required </w:t>
      </w:r>
      <w:r w:rsidR="002F3FAF">
        <w:t>reviewing and collating</w:t>
      </w:r>
      <w:r w:rsidRPr="004B0F18">
        <w:t xml:space="preserve"> information from numerous websites. This report is not intended to be an exhaustive inventory of national and state health data sources. </w:t>
      </w:r>
      <w:r w:rsidR="00430E4D">
        <w:t>Instead</w:t>
      </w:r>
      <w:r w:rsidRPr="004B0F18">
        <w:t xml:space="preserve">, it covers Maine’s </w:t>
      </w:r>
      <w:r w:rsidR="00430E4D">
        <w:t>significant</w:t>
      </w:r>
      <w:r w:rsidR="00430E4D" w:rsidRPr="004B0F18">
        <w:t xml:space="preserve"> </w:t>
      </w:r>
      <w:r w:rsidRPr="004B0F18">
        <w:t xml:space="preserve">sources, defined as those </w:t>
      </w:r>
      <w:r w:rsidR="00FB3295">
        <w:t xml:space="preserve">that are relied upon most often for data used as evidence </w:t>
      </w:r>
      <w:r w:rsidR="00CF61C9">
        <w:t>for</w:t>
      </w:r>
      <w:r w:rsidRPr="004B0F18">
        <w:t xml:space="preserve"> </w:t>
      </w:r>
      <w:r w:rsidR="00EB7D18">
        <w:t>state government and organizational public health decision-making</w:t>
      </w:r>
      <w:r w:rsidRPr="004B0F18">
        <w:t>.</w:t>
      </w:r>
    </w:p>
    <w:p w14:paraId="353A1829" w14:textId="77777777" w:rsidR="00521A88" w:rsidRDefault="001F4217" w:rsidP="00521A88">
      <w:r w:rsidRPr="004B0F18">
        <w:t>     </w:t>
      </w:r>
      <w:r w:rsidR="00B42000">
        <w:t xml:space="preserve">The </w:t>
      </w:r>
      <w:r w:rsidR="00745C69">
        <w:t xml:space="preserve">project </w:t>
      </w:r>
      <w:r w:rsidRPr="004B0F18">
        <w:t xml:space="preserve">advisory board reported 50% lived experience with disabilities. We did not </w:t>
      </w:r>
      <w:r w:rsidR="00EB7D18" w:rsidRPr="004B0F18">
        <w:t>question</w:t>
      </w:r>
      <w:r w:rsidRPr="004B0F18">
        <w:t xml:space="preserve"> interviewees </w:t>
      </w:r>
      <w:r w:rsidR="00EB7D18">
        <w:t>about</w:t>
      </w:r>
      <w:r w:rsidRPr="004B0F18">
        <w:t xml:space="preserve"> their disability status. Ensuring the participation of stakeholders with lived disability experience in the next actionable steps toward more equitable data practices will </w:t>
      </w:r>
      <w:r w:rsidR="00464175">
        <w:t>deepen understanding</w:t>
      </w:r>
      <w:r w:rsidRPr="004B0F18">
        <w:t xml:space="preserve"> and </w:t>
      </w:r>
      <w:r w:rsidR="00464175">
        <w:t xml:space="preserve">help to </w:t>
      </w:r>
      <w:r w:rsidRPr="004B0F18">
        <w:t>prioritize objectives.</w:t>
      </w:r>
    </w:p>
    <w:p w14:paraId="10BDA940" w14:textId="77777777" w:rsidR="001F4217" w:rsidRDefault="008A648F" w:rsidP="00CF21F9">
      <w:pPr>
        <w:pStyle w:val="Heading1"/>
        <w:numPr>
          <w:ilvl w:val="0"/>
          <w:numId w:val="0"/>
        </w:numPr>
        <w:ind w:left="360" w:hanging="360"/>
      </w:pPr>
      <w:bookmarkStart w:id="20" w:name="_Toc178334048"/>
      <w:r>
        <w:t xml:space="preserve">Maine’s Public Health </w:t>
      </w:r>
      <w:r w:rsidR="00D3472E">
        <w:t>Data</w:t>
      </w:r>
      <w:bookmarkEnd w:id="20"/>
      <w:r w:rsidR="00D3472E">
        <w:t xml:space="preserve"> </w:t>
      </w:r>
    </w:p>
    <w:p w14:paraId="5712B33F" w14:textId="77777777" w:rsidR="00C309BD" w:rsidRPr="00C309BD" w:rsidRDefault="00C309BD" w:rsidP="00C309BD">
      <w:pPr>
        <w:pStyle w:val="Heading2"/>
      </w:pPr>
      <w:bookmarkStart w:id="21" w:name="_Toc178334049"/>
      <w:r>
        <w:t>Structure &amp; Flows</w:t>
      </w:r>
      <w:bookmarkEnd w:id="21"/>
    </w:p>
    <w:p w14:paraId="03735E2B" w14:textId="77777777" w:rsidR="001F4217" w:rsidRPr="004B0F18" w:rsidRDefault="00D83C4D" w:rsidP="004B0F18">
      <w:r>
        <w:tab/>
      </w:r>
      <w:r w:rsidR="001F4217" w:rsidRPr="004B0F18">
        <w:t>Maine's public health data landscape is diverse and complex, with information gathered from various sources</w:t>
      </w:r>
      <w:r w:rsidR="00245193">
        <w:t>,</w:t>
      </w:r>
      <w:r w:rsidR="001F4217" w:rsidRPr="004B0F18">
        <w:t xml:space="preserve"> including federal and state health surveys, registries, </w:t>
      </w:r>
      <w:r w:rsidR="001F4217" w:rsidRPr="004B0F18">
        <w:lastRenderedPageBreak/>
        <w:t xml:space="preserve">electronic medical records, hospital discharge datasets, vital statistics, and multiple </w:t>
      </w:r>
      <w:r w:rsidR="00245193">
        <w:t>state executive branch agencies</w:t>
      </w:r>
      <w:r w:rsidR="001F4217" w:rsidRPr="004B0F18">
        <w:t xml:space="preserve">. </w:t>
      </w:r>
      <w:r w:rsidR="008A3054">
        <w:rPr>
          <w:color w:val="000000"/>
        </w:rPr>
        <w:t xml:space="preserve">See Appendix A for an inventory of Maine’s </w:t>
      </w:r>
      <w:r w:rsidR="00A5337E">
        <w:rPr>
          <w:color w:val="000000"/>
        </w:rPr>
        <w:t>major</w:t>
      </w:r>
      <w:r w:rsidR="008A3054">
        <w:rPr>
          <w:color w:val="000000"/>
        </w:rPr>
        <w:t xml:space="preserve"> public health data sources. </w:t>
      </w:r>
      <w:r w:rsidR="001F4217" w:rsidRPr="004B0F18">
        <w:t>The Maine Center for Disease Control (ME CDC)</w:t>
      </w:r>
      <w:r w:rsidR="000149CD">
        <w:t>, a division of the Maine Department of Health and Human Services (ME DHHS),</w:t>
      </w:r>
      <w:r w:rsidR="001F4217" w:rsidRPr="004B0F18">
        <w:t xml:space="preserve"> plays a central role</w:t>
      </w:r>
      <w:r w:rsidR="00F46463">
        <w:t xml:space="preserve"> in </w:t>
      </w:r>
      <w:r w:rsidR="00C74623">
        <w:t xml:space="preserve">utilizing data from national </w:t>
      </w:r>
      <w:r w:rsidR="000B3B25">
        <w:t xml:space="preserve">and state </w:t>
      </w:r>
      <w:r w:rsidR="00C74623">
        <w:t xml:space="preserve">health </w:t>
      </w:r>
      <w:r w:rsidR="00D958C7">
        <w:t>surveillance</w:t>
      </w:r>
      <w:r w:rsidR="008E43DC">
        <w:t>.</w:t>
      </w:r>
      <w:r w:rsidR="00C74623">
        <w:t xml:space="preserve"> </w:t>
      </w:r>
      <w:r w:rsidR="008E43DC">
        <w:t>The ME CDC also</w:t>
      </w:r>
      <w:r w:rsidR="00C74623">
        <w:t xml:space="preserve"> </w:t>
      </w:r>
      <w:r w:rsidR="001F4217" w:rsidRPr="004B0F18">
        <w:t>collaborat</w:t>
      </w:r>
      <w:r w:rsidR="008E43DC">
        <w:t>es</w:t>
      </w:r>
      <w:r w:rsidR="001F4217" w:rsidRPr="004B0F18">
        <w:t xml:space="preserve"> with healthcare systems </w:t>
      </w:r>
      <w:r w:rsidR="00AA7207">
        <w:t>to conduct</w:t>
      </w:r>
      <w:r w:rsidR="001F4217" w:rsidRPr="004B0F18">
        <w:t xml:space="preserve"> the </w:t>
      </w:r>
      <w:r w:rsidR="00AA7207">
        <w:t xml:space="preserve">tri-annual </w:t>
      </w:r>
      <w:r w:rsidR="001F4217" w:rsidRPr="004B0F18">
        <w:t xml:space="preserve">Maine Shared Community Health Needs </w:t>
      </w:r>
      <w:r w:rsidR="00EC4BE3" w:rsidRPr="004B0F18">
        <w:t>A</w:t>
      </w:r>
      <w:r w:rsidR="00EC4BE3">
        <w:t>ssessment</w:t>
      </w:r>
      <w:r w:rsidR="00EC4BE3">
        <w:rPr>
          <w:vertAlign w:val="superscript"/>
        </w:rPr>
        <w:t>33</w:t>
      </w:r>
      <w:r w:rsidR="00EC4BE3" w:rsidRPr="00247DB1">
        <w:rPr>
          <w:vertAlign w:val="superscript"/>
        </w:rPr>
        <w:t xml:space="preserve"> </w:t>
      </w:r>
      <w:r w:rsidR="001F4217" w:rsidRPr="004B0F18">
        <w:t>(</w:t>
      </w:r>
      <w:r w:rsidR="000B3B25">
        <w:t>ME S</w:t>
      </w:r>
      <w:r w:rsidR="001F4217" w:rsidRPr="004B0F18">
        <w:t xml:space="preserve">CHNA) and </w:t>
      </w:r>
      <w:r w:rsidR="008E43DC">
        <w:t>leads</w:t>
      </w:r>
      <w:r w:rsidR="001F4217" w:rsidRPr="004B0F18">
        <w:t xml:space="preserve"> the </w:t>
      </w:r>
      <w:r w:rsidR="00AA7207">
        <w:t xml:space="preserve">subsequent </w:t>
      </w:r>
      <w:r w:rsidR="001F4217" w:rsidRPr="004B0F18">
        <w:t xml:space="preserve">development of the State Health Improvement </w:t>
      </w:r>
      <w:r w:rsidR="00EC4BE3" w:rsidRPr="004B0F18">
        <w:t>Plan</w:t>
      </w:r>
      <w:r w:rsidR="00EC4BE3">
        <w:rPr>
          <w:vertAlign w:val="superscript"/>
        </w:rPr>
        <w:t>34</w:t>
      </w:r>
      <w:r w:rsidR="00EC4BE3" w:rsidRPr="004B0F18">
        <w:t xml:space="preserve"> </w:t>
      </w:r>
      <w:r w:rsidR="001F4217" w:rsidRPr="004B0F18">
        <w:t xml:space="preserve">(SHIP). </w:t>
      </w:r>
      <w:r w:rsidR="00373A00" w:rsidRPr="009659A4">
        <w:t>Of note</w:t>
      </w:r>
      <w:r w:rsidR="001F4217" w:rsidRPr="009659A4">
        <w:t xml:space="preserve">, the </w:t>
      </w:r>
      <w:r w:rsidR="00261FFC" w:rsidRPr="009659A4">
        <w:t xml:space="preserve">scope of the ME CDC’s role excludes </w:t>
      </w:r>
      <w:r w:rsidR="003619FB">
        <w:t>implementing</w:t>
      </w:r>
      <w:r w:rsidR="00140CE6">
        <w:t xml:space="preserve"> </w:t>
      </w:r>
      <w:r w:rsidR="001F4217" w:rsidRPr="009659A4">
        <w:t>SHIP objectives</w:t>
      </w:r>
      <w:r w:rsidR="003C4606" w:rsidRPr="009659A4">
        <w:t xml:space="preserve">, which diffuse to </w:t>
      </w:r>
      <w:r w:rsidR="00E71240" w:rsidRPr="009659A4">
        <w:t>other state agencies and non-government organizations.</w:t>
      </w:r>
    </w:p>
    <w:p w14:paraId="7BF048C5" w14:textId="77777777" w:rsidR="001F4217" w:rsidRDefault="00D83C4D" w:rsidP="004B0F18">
      <w:r>
        <w:tab/>
      </w:r>
      <w:r w:rsidR="001F4217" w:rsidRPr="004B0F18">
        <w:t xml:space="preserve">Several state-funded and contract organizations contribute to compiling and processing Maine's healthcare </w:t>
      </w:r>
      <w:r w:rsidR="00E80B50">
        <w:t>and</w:t>
      </w:r>
      <w:r w:rsidR="001F4217" w:rsidRPr="004B0F18">
        <w:t xml:space="preserve"> insurance claims data. These include the Maine Health Data Organization (MHDO) and </w:t>
      </w:r>
      <w:proofErr w:type="spellStart"/>
      <w:r w:rsidR="001F4217" w:rsidRPr="004B0F18">
        <w:t>HealthInfoNet</w:t>
      </w:r>
      <w:proofErr w:type="spellEnd"/>
      <w:r w:rsidR="001F4217" w:rsidRPr="004B0F18">
        <w:t xml:space="preserve">, </w:t>
      </w:r>
      <w:r w:rsidR="006706D7" w:rsidRPr="00B5604A">
        <w:rPr>
          <w:color w:val="000000"/>
        </w:rPr>
        <w:t>Maine’s Statewide Health Information Exchange (HIE)</w:t>
      </w:r>
      <w:r w:rsidR="00F64E8D">
        <w:rPr>
          <w:color w:val="000000"/>
        </w:rPr>
        <w:t xml:space="preserve">, </w:t>
      </w:r>
      <w:r w:rsidR="001F4217" w:rsidRPr="004B0F18">
        <w:t>which assist with research, quality initiatives, and data interoperability</w:t>
      </w:r>
      <w:r w:rsidR="004101CA">
        <w:t>, respectively</w:t>
      </w:r>
      <w:r w:rsidR="001F4217" w:rsidRPr="004B0F18">
        <w:t xml:space="preserve">. While these entities provide valuable support in data management and analysis, the overall landscape of public health disability data collection in Maine </w:t>
      </w:r>
      <w:r w:rsidR="00CD65AD">
        <w:t xml:space="preserve">is outside their </w:t>
      </w:r>
      <w:r w:rsidR="00322143">
        <w:t xml:space="preserve">purview and in the hands of healthcare, </w:t>
      </w:r>
      <w:r w:rsidR="00C87024">
        <w:t>payers</w:t>
      </w:r>
      <w:r w:rsidR="00322143">
        <w:t xml:space="preserve">, and government </w:t>
      </w:r>
      <w:r w:rsidR="007E71E3">
        <w:t xml:space="preserve">employees. Sourcing </w:t>
      </w:r>
      <w:r w:rsidR="00294779">
        <w:t>and data collection practices are</w:t>
      </w:r>
      <w:r w:rsidR="001F4217" w:rsidRPr="004B0F18">
        <w:t xml:space="preserve"> fragmented</w:t>
      </w:r>
      <w:r w:rsidR="00294779">
        <w:t xml:space="preserve"> according to </w:t>
      </w:r>
      <w:r w:rsidR="004716AD">
        <w:t xml:space="preserve">organizational </w:t>
      </w:r>
      <w:r w:rsidR="008E5009">
        <w:t xml:space="preserve">mission scopes and </w:t>
      </w:r>
      <w:r w:rsidR="004716AD">
        <w:t>policies. O</w:t>
      </w:r>
      <w:r w:rsidR="001F4217" w:rsidRPr="004B0F18">
        <w:t xml:space="preserve">pportunities for </w:t>
      </w:r>
      <w:r w:rsidR="004716AD">
        <w:t xml:space="preserve">standardization of data elements and </w:t>
      </w:r>
      <w:r w:rsidR="001F4217" w:rsidRPr="004B0F18">
        <w:t xml:space="preserve">improved coordination </w:t>
      </w:r>
      <w:r w:rsidR="004716AD">
        <w:t xml:space="preserve">of collection practices </w:t>
      </w:r>
      <w:r w:rsidR="001F4217" w:rsidRPr="004B0F18">
        <w:t>to better serve the needs of Mainers with disabilities</w:t>
      </w:r>
      <w:r w:rsidR="004716AD">
        <w:t xml:space="preserve"> abound</w:t>
      </w:r>
      <w:r w:rsidR="001F4217" w:rsidRPr="004B0F18">
        <w:t>.</w:t>
      </w:r>
    </w:p>
    <w:p w14:paraId="4C24B3C3" w14:textId="77777777" w:rsidR="00A54F83" w:rsidRDefault="00AA3E3A" w:rsidP="004D31D9">
      <w:pPr>
        <w:ind w:firstLine="720"/>
        <w:rPr>
          <w:color w:val="000000"/>
        </w:rPr>
      </w:pPr>
      <w:r>
        <w:rPr>
          <w:color w:val="000000"/>
        </w:rPr>
        <w:t xml:space="preserve">Maine’s four major healthcare systems, MaineHealth, Northern Light Health, Maine General Health, and Central Maine Medical Center, utilize three different EHR platforms, each </w:t>
      </w:r>
      <w:r w:rsidR="005111BD">
        <w:rPr>
          <w:color w:val="000000"/>
        </w:rPr>
        <w:t>capturing</w:t>
      </w:r>
      <w:r>
        <w:rPr>
          <w:color w:val="000000"/>
        </w:rPr>
        <w:t xml:space="preserve"> disability data (or not) according to internal policies. Currently, none capture the ACS-6 as demographic data elements.</w:t>
      </w:r>
      <w:r w:rsidRPr="00B5604A">
        <w:rPr>
          <w:color w:val="000000"/>
        </w:rPr>
        <w:t xml:space="preserve"> </w:t>
      </w:r>
      <w:r>
        <w:rPr>
          <w:color w:val="000000"/>
        </w:rPr>
        <w:t xml:space="preserve">Some independent providers still use paper patient records. </w:t>
      </w:r>
      <w:r w:rsidR="009B38B5">
        <w:rPr>
          <w:color w:val="000000"/>
        </w:rPr>
        <w:t>Nationally</w:t>
      </w:r>
      <w:r w:rsidR="001B6940">
        <w:rPr>
          <w:color w:val="000000"/>
        </w:rPr>
        <w:t xml:space="preserve"> and in Maine</w:t>
      </w:r>
      <w:r w:rsidR="009B38B5">
        <w:rPr>
          <w:color w:val="000000"/>
        </w:rPr>
        <w:t xml:space="preserve">, </w:t>
      </w:r>
      <w:r w:rsidR="001B6940">
        <w:rPr>
          <w:color w:val="000000"/>
        </w:rPr>
        <w:t xml:space="preserve">healthcare systems vary </w:t>
      </w:r>
      <w:r w:rsidR="00005AC7">
        <w:rPr>
          <w:color w:val="000000"/>
        </w:rPr>
        <w:t>in their collection, storage, access, and use</w:t>
      </w:r>
      <w:r w:rsidR="001B6940">
        <w:rPr>
          <w:color w:val="000000"/>
        </w:rPr>
        <w:t xml:space="preserve"> of d</w:t>
      </w:r>
      <w:r w:rsidR="00A54F83" w:rsidRPr="00B5604A">
        <w:rPr>
          <w:color w:val="000000"/>
        </w:rPr>
        <w:t>isability data within electronic health records (EHR)</w:t>
      </w:r>
      <w:r w:rsidR="00D4508E">
        <w:rPr>
          <w:color w:val="000000"/>
        </w:rPr>
        <w:t>.</w:t>
      </w:r>
      <w:r w:rsidR="00A54F83" w:rsidRPr="00B5604A">
        <w:rPr>
          <w:color w:val="000000"/>
        </w:rPr>
        <w:t xml:space="preserve"> </w:t>
      </w:r>
      <w:r w:rsidR="00CD622B">
        <w:rPr>
          <w:color w:val="000000"/>
        </w:rPr>
        <w:t>When collected,</w:t>
      </w:r>
      <w:r w:rsidR="00005AC7">
        <w:rPr>
          <w:color w:val="000000"/>
        </w:rPr>
        <w:t xml:space="preserve"> it</w:t>
      </w:r>
      <w:r w:rsidR="00A54F83" w:rsidRPr="00B5604A">
        <w:rPr>
          <w:color w:val="000000"/>
        </w:rPr>
        <w:t xml:space="preserve"> is rarely in the form of demographic data.</w:t>
      </w:r>
      <w:r w:rsidR="0065717D">
        <w:rPr>
          <w:color w:val="000000"/>
          <w:vertAlign w:val="superscript"/>
        </w:rPr>
        <w:t>11</w:t>
      </w:r>
      <w:r w:rsidR="0065717D" w:rsidRPr="00B5604A">
        <w:rPr>
          <w:color w:val="000000"/>
        </w:rPr>
        <w:t xml:space="preserve"> </w:t>
      </w:r>
      <w:r w:rsidR="00CD622B">
        <w:rPr>
          <w:color w:val="000000"/>
        </w:rPr>
        <w:t>For this reason</w:t>
      </w:r>
      <w:r w:rsidR="00A54F83" w:rsidRPr="00B5604A">
        <w:rPr>
          <w:color w:val="000000"/>
        </w:rPr>
        <w:t xml:space="preserve">, </w:t>
      </w:r>
      <w:r w:rsidR="00A54F83" w:rsidRPr="00B5604A">
        <w:rPr>
          <w:color w:val="000000"/>
        </w:rPr>
        <w:lastRenderedPageBreak/>
        <w:t xml:space="preserve">disability data is </w:t>
      </w:r>
      <w:r w:rsidR="005B0E27">
        <w:rPr>
          <w:color w:val="000000"/>
        </w:rPr>
        <w:t>often</w:t>
      </w:r>
      <w:r w:rsidR="00A54F83" w:rsidRPr="00B5604A">
        <w:rPr>
          <w:color w:val="000000"/>
        </w:rPr>
        <w:t xml:space="preserve"> </w:t>
      </w:r>
      <w:r w:rsidR="005B0E27">
        <w:rPr>
          <w:color w:val="000000"/>
        </w:rPr>
        <w:t xml:space="preserve">absent from </w:t>
      </w:r>
      <w:r w:rsidR="00A54F83" w:rsidRPr="00B5604A">
        <w:rPr>
          <w:color w:val="000000"/>
        </w:rPr>
        <w:t xml:space="preserve">clinical </w:t>
      </w:r>
      <w:r w:rsidR="00CB1E1D">
        <w:rPr>
          <w:color w:val="000000"/>
        </w:rPr>
        <w:t xml:space="preserve">quality </w:t>
      </w:r>
      <w:r w:rsidR="0085542E">
        <w:rPr>
          <w:color w:val="000000"/>
        </w:rPr>
        <w:t>improvement projects,</w:t>
      </w:r>
      <w:r w:rsidR="00A54F83" w:rsidRPr="00B5604A">
        <w:rPr>
          <w:color w:val="000000"/>
        </w:rPr>
        <w:t xml:space="preserve"> where other demographic information may be used to identify inequities.</w:t>
      </w:r>
      <w:r w:rsidR="008F0B4F">
        <w:rPr>
          <w:color w:val="000000"/>
          <w:vertAlign w:val="superscript"/>
        </w:rPr>
        <w:t>35</w:t>
      </w:r>
      <w:r w:rsidR="008F0B4F">
        <w:rPr>
          <w:color w:val="000000"/>
        </w:rPr>
        <w:t xml:space="preserve"> </w:t>
      </w:r>
      <w:r w:rsidR="00A54F83" w:rsidRPr="00B5604A">
        <w:rPr>
          <w:color w:val="000000"/>
        </w:rPr>
        <w:t>With the rise of EHRs, patient data can be available to providers across healthcare organizations and can be used in real-time assessment of trends, such as with the COVID-19 pandemic</w:t>
      </w:r>
      <w:r w:rsidR="00EA5A00">
        <w:rPr>
          <w:color w:val="000000"/>
        </w:rPr>
        <w:t>.</w:t>
      </w:r>
      <w:r w:rsidR="004679CF">
        <w:rPr>
          <w:color w:val="000000"/>
          <w:vertAlign w:val="superscript"/>
        </w:rPr>
        <w:t>11</w:t>
      </w:r>
      <w:r w:rsidR="004679CF">
        <w:rPr>
          <w:color w:val="000000"/>
        </w:rPr>
        <w:t xml:space="preserve"> </w:t>
      </w:r>
      <w:r w:rsidR="00CE3822">
        <w:rPr>
          <w:color w:val="000000"/>
        </w:rPr>
        <w:t xml:space="preserve">This is beneficial for </w:t>
      </w:r>
      <w:r w:rsidR="004F4E70">
        <w:rPr>
          <w:color w:val="000000"/>
        </w:rPr>
        <w:t xml:space="preserve">communities of </w:t>
      </w:r>
      <w:r w:rsidR="00D82AE2">
        <w:rPr>
          <w:color w:val="000000"/>
        </w:rPr>
        <w:t>patients whose data are represented.</w:t>
      </w:r>
      <w:r w:rsidR="009B5585">
        <w:rPr>
          <w:color w:val="000000"/>
        </w:rPr>
        <w:t xml:space="preserve"> </w:t>
      </w:r>
      <w:r w:rsidR="00815567">
        <w:rPr>
          <w:color w:val="000000"/>
        </w:rPr>
        <w:t>Work is happening at the national level</w:t>
      </w:r>
      <w:r w:rsidR="00342998">
        <w:rPr>
          <w:color w:val="000000"/>
        </w:rPr>
        <w:t xml:space="preserve"> that will trickle </w:t>
      </w:r>
      <w:r w:rsidR="00F15588">
        <w:rPr>
          <w:color w:val="000000"/>
        </w:rPr>
        <w:t>into Maine’s healthcare system's</w:t>
      </w:r>
      <w:r w:rsidR="00342998">
        <w:rPr>
          <w:color w:val="000000"/>
        </w:rPr>
        <w:t xml:space="preserve"> EHRs. </w:t>
      </w:r>
      <w:r w:rsidR="009B5585" w:rsidRPr="00B5604A">
        <w:rPr>
          <w:color w:val="000000"/>
        </w:rPr>
        <w:t xml:space="preserve">For </w:t>
      </w:r>
      <w:r w:rsidR="00342998">
        <w:rPr>
          <w:color w:val="000000"/>
        </w:rPr>
        <w:t xml:space="preserve">example, </w:t>
      </w:r>
      <w:r w:rsidR="00037AF7">
        <w:rPr>
          <w:color w:val="000000"/>
        </w:rPr>
        <w:t xml:space="preserve">for </w:t>
      </w:r>
      <w:r w:rsidR="009B5585" w:rsidRPr="00B5604A">
        <w:rPr>
          <w:color w:val="000000"/>
        </w:rPr>
        <w:t>those systems that use the EHR developed by Epic</w:t>
      </w:r>
      <w:r w:rsidR="00773346">
        <w:rPr>
          <w:color w:val="000000"/>
        </w:rPr>
        <w:t xml:space="preserve"> Systems</w:t>
      </w:r>
      <w:r w:rsidR="00CB0F84">
        <w:rPr>
          <w:color w:val="000000"/>
        </w:rPr>
        <w:t xml:space="preserve"> (32.9% of U.S. acute care hospitals)</w:t>
      </w:r>
      <w:r w:rsidR="009B5585" w:rsidRPr="00B5604A">
        <w:rPr>
          <w:color w:val="000000"/>
        </w:rPr>
        <w:t>,</w:t>
      </w:r>
      <w:r w:rsidR="00173CCB">
        <w:rPr>
          <w:color w:val="000000"/>
          <w:vertAlign w:val="superscript"/>
        </w:rPr>
        <w:t>36</w:t>
      </w:r>
      <w:r w:rsidR="004679CF" w:rsidRPr="00B5604A">
        <w:rPr>
          <w:color w:val="000000"/>
        </w:rPr>
        <w:t xml:space="preserve"> </w:t>
      </w:r>
      <w:r w:rsidR="009B5585" w:rsidRPr="00B5604A">
        <w:rPr>
          <w:color w:val="000000"/>
        </w:rPr>
        <w:t xml:space="preserve">the University of Colorado Anschutz’s Disability Equity Collective worked with Epic to develop </w:t>
      </w:r>
      <w:r w:rsidR="00E9759A">
        <w:rPr>
          <w:color w:val="000000"/>
        </w:rPr>
        <w:t xml:space="preserve">a structure within its software </w:t>
      </w:r>
      <w:r w:rsidR="003A3A96">
        <w:rPr>
          <w:color w:val="000000"/>
        </w:rPr>
        <w:t xml:space="preserve">for </w:t>
      </w:r>
      <w:r w:rsidR="004679CF">
        <w:rPr>
          <w:color w:val="000000"/>
        </w:rPr>
        <w:t>collecting</w:t>
      </w:r>
      <w:r w:rsidR="003A3A96">
        <w:rPr>
          <w:color w:val="000000"/>
        </w:rPr>
        <w:t xml:space="preserve"> disability status</w:t>
      </w:r>
      <w:r w:rsidR="00773346">
        <w:rPr>
          <w:color w:val="000000"/>
        </w:rPr>
        <w:t>.</w:t>
      </w:r>
      <w:r w:rsidR="00173CCB">
        <w:rPr>
          <w:color w:val="000000"/>
          <w:vertAlign w:val="superscript"/>
        </w:rPr>
        <w:t>36</w:t>
      </w:r>
      <w:r w:rsidR="004679CF">
        <w:rPr>
          <w:color w:val="000000"/>
        </w:rPr>
        <w:t xml:space="preserve"> </w:t>
      </w:r>
      <w:r w:rsidR="00773346">
        <w:rPr>
          <w:color w:val="000000"/>
        </w:rPr>
        <w:t>The current version</w:t>
      </w:r>
      <w:r w:rsidR="003A3A96">
        <w:rPr>
          <w:color w:val="000000"/>
        </w:rPr>
        <w:t xml:space="preserve"> </w:t>
      </w:r>
      <w:r w:rsidR="00222870">
        <w:rPr>
          <w:color w:val="000000"/>
        </w:rPr>
        <w:t>relies on</w:t>
      </w:r>
      <w:r w:rsidR="003A3A96">
        <w:rPr>
          <w:color w:val="000000"/>
        </w:rPr>
        <w:t xml:space="preserve"> providers</w:t>
      </w:r>
      <w:r w:rsidR="00600397">
        <w:rPr>
          <w:color w:val="000000"/>
        </w:rPr>
        <w:t xml:space="preserve"> referring to a list of possible functional limitation data elements and posing </w:t>
      </w:r>
      <w:r w:rsidR="00A9179B">
        <w:rPr>
          <w:color w:val="000000"/>
        </w:rPr>
        <w:t xml:space="preserve">non-standardized </w:t>
      </w:r>
      <w:r w:rsidR="00D73ABB">
        <w:rPr>
          <w:color w:val="000000"/>
        </w:rPr>
        <w:t xml:space="preserve">“yes or no” questions to patients. </w:t>
      </w:r>
      <w:r w:rsidR="00667DBE">
        <w:rPr>
          <w:color w:val="000000"/>
        </w:rPr>
        <w:t>Answers are entered as demographic data elements</w:t>
      </w:r>
      <w:r w:rsidR="005111BD">
        <w:rPr>
          <w:color w:val="000000"/>
        </w:rPr>
        <w:t>.</w:t>
      </w:r>
      <w:r w:rsidR="00173CCB">
        <w:rPr>
          <w:color w:val="000000"/>
          <w:vertAlign w:val="superscript"/>
        </w:rPr>
        <w:t>36</w:t>
      </w:r>
      <w:r w:rsidR="004679CF" w:rsidRPr="00B5604A">
        <w:rPr>
          <w:color w:val="000000"/>
        </w:rPr>
        <w:t xml:space="preserve"> </w:t>
      </w:r>
      <w:r w:rsidR="009B5585" w:rsidRPr="00B5604A">
        <w:rPr>
          <w:color w:val="000000"/>
        </w:rPr>
        <w:t>The field is not set up in a question format, which can impact inconsistency in how the data is collected and how patients respond</w:t>
      </w:r>
      <w:r w:rsidR="005E076C">
        <w:rPr>
          <w:color w:val="000000"/>
        </w:rPr>
        <w:t>, but this is a goal</w:t>
      </w:r>
      <w:r w:rsidR="009B5585" w:rsidRPr="00B5604A">
        <w:rPr>
          <w:color w:val="000000"/>
        </w:rPr>
        <w:t>.</w:t>
      </w:r>
      <w:r w:rsidR="00173CCB">
        <w:rPr>
          <w:color w:val="000000"/>
          <w:vertAlign w:val="superscript"/>
        </w:rPr>
        <w:t>36</w:t>
      </w:r>
      <w:r w:rsidR="00173CCB" w:rsidRPr="00B5604A">
        <w:rPr>
          <w:color w:val="000000"/>
        </w:rPr>
        <w:t xml:space="preserve"> </w:t>
      </w:r>
      <w:r w:rsidR="009B5585" w:rsidRPr="00B5604A">
        <w:rPr>
          <w:color w:val="000000"/>
        </w:rPr>
        <w:t xml:space="preserve">This </w:t>
      </w:r>
      <w:r w:rsidR="005E076C">
        <w:rPr>
          <w:color w:val="000000"/>
        </w:rPr>
        <w:t xml:space="preserve">version </w:t>
      </w:r>
      <w:r w:rsidR="00C81ACF" w:rsidRPr="00B5604A">
        <w:rPr>
          <w:color w:val="000000"/>
        </w:rPr>
        <w:t xml:space="preserve">should be available for users if they choose </w:t>
      </w:r>
      <w:r w:rsidR="00BC5E86">
        <w:rPr>
          <w:color w:val="000000"/>
        </w:rPr>
        <w:t xml:space="preserve">to include it in their systems </w:t>
      </w:r>
      <w:r w:rsidR="00C81ACF" w:rsidRPr="00B5604A">
        <w:rPr>
          <w:color w:val="000000"/>
        </w:rPr>
        <w:t>by 2025</w:t>
      </w:r>
      <w:r w:rsidR="00BC5E86">
        <w:rPr>
          <w:color w:val="000000"/>
        </w:rPr>
        <w:t xml:space="preserve">, and </w:t>
      </w:r>
      <w:r w:rsidR="0006231B">
        <w:rPr>
          <w:color w:val="000000"/>
        </w:rPr>
        <w:t xml:space="preserve">it </w:t>
      </w:r>
      <w:r w:rsidR="00BC5E86">
        <w:rPr>
          <w:color w:val="000000"/>
        </w:rPr>
        <w:t>may take longer to become a “forced” update.</w:t>
      </w:r>
      <w:r w:rsidR="00173CCB">
        <w:rPr>
          <w:color w:val="000000"/>
          <w:vertAlign w:val="superscript"/>
        </w:rPr>
        <w:t>36</w:t>
      </w:r>
      <w:r w:rsidR="00173CCB">
        <w:rPr>
          <w:color w:val="000000"/>
        </w:rPr>
        <w:t xml:space="preserve"> </w:t>
      </w:r>
      <w:r w:rsidR="0006231B">
        <w:rPr>
          <w:color w:val="000000"/>
        </w:rPr>
        <w:t xml:space="preserve">Of note, </w:t>
      </w:r>
      <w:r w:rsidR="004F174D">
        <w:rPr>
          <w:color w:val="000000"/>
        </w:rPr>
        <w:t xml:space="preserve">most healthcare systems rely on contractors </w:t>
      </w:r>
      <w:r w:rsidR="00F0785D">
        <w:rPr>
          <w:color w:val="000000"/>
        </w:rPr>
        <w:t xml:space="preserve">to transition, modify, or upgrade their Epic platform, so it will be imperative to </w:t>
      </w:r>
      <w:r w:rsidR="00BF47F5">
        <w:rPr>
          <w:color w:val="000000"/>
        </w:rPr>
        <w:t>educate contractors about the importance of demographic disability data elements.</w:t>
      </w:r>
      <w:r w:rsidR="001B7CDA">
        <w:rPr>
          <w:color w:val="000000"/>
          <w:vertAlign w:val="superscript"/>
        </w:rPr>
        <w:t>36</w:t>
      </w:r>
    </w:p>
    <w:p w14:paraId="371125F8" w14:textId="77777777" w:rsidR="00163A72" w:rsidRPr="00BA14C3" w:rsidRDefault="00AC7F37" w:rsidP="004D31D9">
      <w:pPr>
        <w:ind w:firstLine="720"/>
      </w:pPr>
      <w:r>
        <w:rPr>
          <w:color w:val="000000"/>
        </w:rPr>
        <w:t>C</w:t>
      </w:r>
      <w:r w:rsidR="00D53257" w:rsidRPr="00B5604A">
        <w:rPr>
          <w:color w:val="000000"/>
        </w:rPr>
        <w:t xml:space="preserve">ross-system data sharing and analysis is </w:t>
      </w:r>
      <w:r w:rsidR="00E90D73">
        <w:rPr>
          <w:color w:val="000000"/>
        </w:rPr>
        <w:t>conduct</w:t>
      </w:r>
      <w:r w:rsidR="00BC784B">
        <w:rPr>
          <w:color w:val="000000"/>
        </w:rPr>
        <w:t xml:space="preserve">ed </w:t>
      </w:r>
      <w:r w:rsidR="00D53257" w:rsidRPr="00B5604A">
        <w:rPr>
          <w:color w:val="000000"/>
        </w:rPr>
        <w:t>through Maine’s Statewide Health Information Exchange (HIE)</w:t>
      </w:r>
      <w:r w:rsidR="000865DB">
        <w:rPr>
          <w:color w:val="000000"/>
        </w:rPr>
        <w:t xml:space="preserve">, </w:t>
      </w:r>
      <w:r w:rsidR="000865DB" w:rsidRPr="00B5604A">
        <w:rPr>
          <w:color w:val="000000"/>
        </w:rPr>
        <w:t>HealthInfoNet</w:t>
      </w:r>
      <w:r w:rsidR="00D53257" w:rsidRPr="00B5604A">
        <w:rPr>
          <w:color w:val="000000"/>
        </w:rPr>
        <w:t>.</w:t>
      </w:r>
      <w:r w:rsidR="001B7CDA">
        <w:rPr>
          <w:color w:val="000000"/>
          <w:vertAlign w:val="superscript"/>
        </w:rPr>
        <w:t>37</w:t>
      </w:r>
      <w:r w:rsidR="001B7CDA" w:rsidRPr="00B5604A">
        <w:rPr>
          <w:color w:val="000000"/>
        </w:rPr>
        <w:t xml:space="preserve"> </w:t>
      </w:r>
      <w:r w:rsidR="005B19CA">
        <w:rPr>
          <w:color w:val="000000"/>
        </w:rPr>
        <w:t xml:space="preserve">For example, </w:t>
      </w:r>
      <w:r w:rsidR="00D53257" w:rsidRPr="00B5604A">
        <w:rPr>
          <w:color w:val="000000"/>
        </w:rPr>
        <w:t xml:space="preserve">Maine’s HIE connects </w:t>
      </w:r>
      <w:r w:rsidR="005B19CA">
        <w:rPr>
          <w:color w:val="000000"/>
        </w:rPr>
        <w:t xml:space="preserve">healthcare systems for patient record sharing in real-time </w:t>
      </w:r>
      <w:r w:rsidR="00DE472F">
        <w:rPr>
          <w:color w:val="000000"/>
        </w:rPr>
        <w:t xml:space="preserve">and conducts quality improvement projects for </w:t>
      </w:r>
      <w:r w:rsidR="00D53257" w:rsidRPr="00B5604A">
        <w:rPr>
          <w:color w:val="000000"/>
        </w:rPr>
        <w:t xml:space="preserve">state </w:t>
      </w:r>
      <w:r w:rsidR="00577FA1">
        <w:rPr>
          <w:color w:val="000000"/>
        </w:rPr>
        <w:t xml:space="preserve">health data stakeholders </w:t>
      </w:r>
      <w:r w:rsidR="00D53257" w:rsidRPr="00B5604A">
        <w:rPr>
          <w:color w:val="000000"/>
        </w:rPr>
        <w:t xml:space="preserve">such as Maine CDC, </w:t>
      </w:r>
      <w:r w:rsidR="00D30C17">
        <w:rPr>
          <w:color w:val="000000"/>
        </w:rPr>
        <w:t xml:space="preserve">the Office of </w:t>
      </w:r>
      <w:r w:rsidR="00D53257" w:rsidRPr="00B5604A">
        <w:rPr>
          <w:color w:val="000000"/>
        </w:rPr>
        <w:t>MaineCare</w:t>
      </w:r>
      <w:r w:rsidR="00D30C17">
        <w:rPr>
          <w:color w:val="000000"/>
        </w:rPr>
        <w:t xml:space="preserve"> Services</w:t>
      </w:r>
      <w:r w:rsidR="00D53257" w:rsidRPr="00B5604A">
        <w:rPr>
          <w:color w:val="000000"/>
        </w:rPr>
        <w:t>, and healthcare providers</w:t>
      </w:r>
      <w:r w:rsidR="00957C2B">
        <w:rPr>
          <w:color w:val="000000"/>
        </w:rPr>
        <w:t>.</w:t>
      </w:r>
      <w:r w:rsidR="00F23A27">
        <w:rPr>
          <w:color w:val="000000"/>
          <w:vertAlign w:val="superscript"/>
        </w:rPr>
        <w:t xml:space="preserve">37 </w:t>
      </w:r>
      <w:r w:rsidR="00A32525">
        <w:rPr>
          <w:color w:val="000000"/>
        </w:rPr>
        <w:t>F</w:t>
      </w:r>
      <w:r w:rsidR="00FD1ED9">
        <w:rPr>
          <w:color w:val="000000"/>
        </w:rPr>
        <w:t>igure</w:t>
      </w:r>
      <w:r w:rsidR="00836364">
        <w:rPr>
          <w:color w:val="000000"/>
        </w:rPr>
        <w:t xml:space="preserve"> 1</w:t>
      </w:r>
      <w:r w:rsidR="00394ABC">
        <w:rPr>
          <w:color w:val="000000"/>
        </w:rPr>
        <w:t xml:space="preserve"> below</w:t>
      </w:r>
      <w:r w:rsidR="00836364">
        <w:rPr>
          <w:color w:val="000000"/>
        </w:rPr>
        <w:t xml:space="preserve"> </w:t>
      </w:r>
      <w:r w:rsidR="008E43F6">
        <w:rPr>
          <w:color w:val="000000"/>
        </w:rPr>
        <w:t>depicts</w:t>
      </w:r>
      <w:r w:rsidR="00836364">
        <w:rPr>
          <w:color w:val="000000"/>
        </w:rPr>
        <w:t xml:space="preserve"> </w:t>
      </w:r>
      <w:r w:rsidR="00E52A76">
        <w:rPr>
          <w:color w:val="000000"/>
        </w:rPr>
        <w:t xml:space="preserve">Maine’s </w:t>
      </w:r>
      <w:r w:rsidR="00010B0A">
        <w:rPr>
          <w:color w:val="000000"/>
        </w:rPr>
        <w:t xml:space="preserve">public health </w:t>
      </w:r>
      <w:r w:rsidR="00E52A76">
        <w:rPr>
          <w:color w:val="000000"/>
        </w:rPr>
        <w:t>data network</w:t>
      </w:r>
      <w:r w:rsidR="0059748B">
        <w:rPr>
          <w:color w:val="000000"/>
        </w:rPr>
        <w:t xml:space="preserve"> structure</w:t>
      </w:r>
      <w:r w:rsidR="00620BE0">
        <w:rPr>
          <w:color w:val="000000"/>
        </w:rPr>
        <w:t xml:space="preserve"> and</w:t>
      </w:r>
      <w:r w:rsidR="00843305">
        <w:rPr>
          <w:color w:val="000000"/>
        </w:rPr>
        <w:t xml:space="preserve"> </w:t>
      </w:r>
      <w:r w:rsidR="00B37A1A">
        <w:rPr>
          <w:color w:val="000000"/>
        </w:rPr>
        <w:t xml:space="preserve">primary </w:t>
      </w:r>
      <w:r w:rsidR="0085348E">
        <w:rPr>
          <w:color w:val="000000"/>
        </w:rPr>
        <w:t xml:space="preserve">process </w:t>
      </w:r>
      <w:r w:rsidR="00843305">
        <w:rPr>
          <w:color w:val="000000"/>
        </w:rPr>
        <w:t>flow</w:t>
      </w:r>
      <w:r w:rsidR="0085348E">
        <w:rPr>
          <w:color w:val="000000"/>
        </w:rPr>
        <w:t>s</w:t>
      </w:r>
      <w:r w:rsidR="00843305">
        <w:rPr>
          <w:color w:val="000000"/>
        </w:rPr>
        <w:t>.</w:t>
      </w:r>
    </w:p>
    <w:p w14:paraId="27EA64AD" w14:textId="77777777" w:rsidR="00482F67" w:rsidRDefault="00482F67" w:rsidP="004B0F18">
      <w:pPr>
        <w:sectPr w:rsidR="00482F67" w:rsidSect="00F84C0A">
          <w:footnotePr>
            <w:numFmt w:val="lowerRoman"/>
          </w:footnotePr>
          <w:pgSz w:w="12240" w:h="15840"/>
          <w:pgMar w:top="1440" w:right="1440" w:bottom="1440" w:left="1440" w:header="720" w:footer="720" w:gutter="0"/>
          <w:pgNumType w:start="1"/>
          <w:cols w:space="720"/>
          <w:docGrid w:linePitch="360"/>
        </w:sectPr>
      </w:pPr>
    </w:p>
    <w:p w14:paraId="6625028F" w14:textId="77777777" w:rsidR="000A469B" w:rsidRPr="006E7565" w:rsidRDefault="000A469B" w:rsidP="000A469B">
      <w:pPr>
        <w:pStyle w:val="Heading3"/>
        <w:rPr>
          <w:b w:val="0"/>
          <w:bCs/>
        </w:rPr>
      </w:pPr>
      <w:bookmarkStart w:id="22" w:name="_Toc178334050"/>
      <w:r w:rsidRPr="004B0F18">
        <w:lastRenderedPageBreak/>
        <w:t>F</w:t>
      </w:r>
      <w:r w:rsidR="004A0EB3">
        <w:t>igure</w:t>
      </w:r>
      <w:r w:rsidRPr="004B0F18">
        <w:t xml:space="preserve"> </w:t>
      </w:r>
      <w:r w:rsidR="00017755">
        <w:t>2</w:t>
      </w:r>
      <w:r w:rsidRPr="004B0F18">
        <w:t xml:space="preserve">. </w:t>
      </w:r>
      <w:r w:rsidR="00937421">
        <w:t xml:space="preserve">Maine Public Health Data </w:t>
      </w:r>
      <w:r w:rsidRPr="004B0F18">
        <w:t>Network Map</w:t>
      </w:r>
      <w:bookmarkEnd w:id="22"/>
      <w:r w:rsidR="000F20E7">
        <w:t xml:space="preserve"> </w:t>
      </w:r>
    </w:p>
    <w:p w14:paraId="34E00D41" w14:textId="77777777" w:rsidR="00482F67" w:rsidRDefault="00AD68CB" w:rsidP="004B0F18">
      <w:pPr>
        <w:sectPr w:rsidR="00482F67" w:rsidSect="00482F67">
          <w:footnotePr>
            <w:numFmt w:val="lowerRoman"/>
          </w:footnotePr>
          <w:pgSz w:w="15840" w:h="12240" w:orient="landscape"/>
          <w:pgMar w:top="1440" w:right="1440" w:bottom="1440" w:left="1440" w:header="720" w:footer="720" w:gutter="0"/>
          <w:cols w:space="720"/>
          <w:docGrid w:linePitch="360"/>
        </w:sectPr>
      </w:pPr>
      <w:r w:rsidRPr="00AD68CB">
        <w:rPr>
          <w:noProof/>
        </w:rPr>
        <w:drawing>
          <wp:inline distT="0" distB="0" distL="0" distR="0" wp14:anchorId="229D159E" wp14:editId="7F5317E6">
            <wp:extent cx="7879080" cy="4503113"/>
            <wp:effectExtent l="19050" t="19050" r="26670" b="12065"/>
            <wp:docPr id="1403560197" name="Picture 1" descr="A diagram of the Maine public health network with circles representing sources of public health data and arrows between the circles representing data flow. Circles are colored according to organization type. The Maine CDC is the focal point of data flows. Key: Lt. blue = State Agency, Dark Blue = Independent ME Statute-Based Organization, Lt. Green = Healthcare Nonprofit, Dark Green = For-Profit, Pink = Federal Agency, Red = Mixed or multiple types, Tan = Public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560197" name="Picture 1" descr="A diagram of the Maine public health network with circles representing sources of public health data and arrows between the circles representing data flow. Circles are colored according to organization type. The Maine CDC is the focal point of data flows. Key: Lt. blue = State Agency, Dark Blue = Independent ME Statute-Based Organization, Lt. Green = Healthcare Nonprofit, Dark Green = For-Profit, Pink = Federal Agency, Red = Mixed or multiple types, Tan = Public Domain"/>
                    <pic:cNvPicPr/>
                  </pic:nvPicPr>
                  <pic:blipFill>
                    <a:blip r:embed="rId27"/>
                    <a:stretch>
                      <a:fillRect/>
                    </a:stretch>
                  </pic:blipFill>
                  <pic:spPr>
                    <a:xfrm>
                      <a:off x="0" y="0"/>
                      <a:ext cx="7888708" cy="4508615"/>
                    </a:xfrm>
                    <a:prstGeom prst="rect">
                      <a:avLst/>
                    </a:prstGeom>
                    <a:ln w="12700">
                      <a:solidFill>
                        <a:schemeClr val="tx1"/>
                      </a:solidFill>
                    </a:ln>
                  </pic:spPr>
                </pic:pic>
              </a:graphicData>
            </a:graphic>
          </wp:inline>
        </w:drawing>
      </w:r>
      <w:r w:rsidR="00B552E1" w:rsidRPr="00B552E1" w:rsidDel="00B552E1">
        <w:t xml:space="preserve"> </w:t>
      </w:r>
    </w:p>
    <w:p w14:paraId="12694045" w14:textId="77777777" w:rsidR="001F4217" w:rsidRDefault="00EA2C63" w:rsidP="00A10129">
      <w:pPr>
        <w:pStyle w:val="Heading2"/>
      </w:pPr>
      <w:bookmarkStart w:id="23" w:name="_Toc178334051"/>
      <w:r>
        <w:lastRenderedPageBreak/>
        <w:t xml:space="preserve">Key </w:t>
      </w:r>
      <w:r w:rsidR="002D3580">
        <w:t xml:space="preserve">Stakeholder </w:t>
      </w:r>
      <w:r>
        <w:t>Insights</w:t>
      </w:r>
      <w:bookmarkEnd w:id="23"/>
    </w:p>
    <w:p w14:paraId="6AD35FBF" w14:textId="77777777" w:rsidR="004D31D9" w:rsidRDefault="0051490C" w:rsidP="004D31D9">
      <w:pPr>
        <w:ind w:firstLine="720"/>
        <w:rPr>
          <w:color w:val="000000"/>
        </w:rPr>
      </w:pPr>
      <w:r>
        <w:rPr>
          <w:color w:val="000000"/>
        </w:rPr>
        <w:t xml:space="preserve">One of the most important findings from our </w:t>
      </w:r>
      <w:r w:rsidR="0014434C">
        <w:rPr>
          <w:color w:val="000000"/>
        </w:rPr>
        <w:t xml:space="preserve">research and interviews </w:t>
      </w:r>
      <w:r w:rsidR="0097119C">
        <w:rPr>
          <w:color w:val="000000"/>
        </w:rPr>
        <w:t>was legislation and resulting activities</w:t>
      </w:r>
      <w:r w:rsidR="00312053">
        <w:rPr>
          <w:color w:val="000000"/>
        </w:rPr>
        <w:t xml:space="preserve">. </w:t>
      </w:r>
      <w:r w:rsidR="00DA0FA7">
        <w:rPr>
          <w:color w:val="000000"/>
        </w:rPr>
        <w:t xml:space="preserve">In March </w:t>
      </w:r>
      <w:r w:rsidR="00212B91">
        <w:rPr>
          <w:color w:val="000000"/>
        </w:rPr>
        <w:t>2024</w:t>
      </w:r>
      <w:r w:rsidR="00DA0FA7">
        <w:rPr>
          <w:color w:val="000000"/>
        </w:rPr>
        <w:t xml:space="preserve">, </w:t>
      </w:r>
      <w:r w:rsidRPr="00B5604A">
        <w:rPr>
          <w:color w:val="000000"/>
        </w:rPr>
        <w:t xml:space="preserve">Maine enacted </w:t>
      </w:r>
      <w:r>
        <w:rPr>
          <w:color w:val="000000"/>
        </w:rPr>
        <w:t xml:space="preserve">LD </w:t>
      </w:r>
      <w:r w:rsidR="003909E0">
        <w:rPr>
          <w:color w:val="000000"/>
        </w:rPr>
        <w:t>194</w:t>
      </w:r>
      <w:r w:rsidR="003909E0" w:rsidRPr="0062157E">
        <w:rPr>
          <w:color w:val="000000"/>
        </w:rPr>
        <w:t>8</w:t>
      </w:r>
      <w:r w:rsidR="003909E0">
        <w:rPr>
          <w:color w:val="000000"/>
          <w:vertAlign w:val="superscript"/>
        </w:rPr>
        <w:t>38</w:t>
      </w:r>
      <w:r w:rsidR="003909E0" w:rsidRPr="00B5604A">
        <w:rPr>
          <w:color w:val="000000"/>
        </w:rPr>
        <w:t xml:space="preserve"> </w:t>
      </w:r>
      <w:r w:rsidRPr="00B5604A">
        <w:rPr>
          <w:color w:val="000000"/>
        </w:rPr>
        <w:t xml:space="preserve">to </w:t>
      </w:r>
      <w:r w:rsidR="00DA7AB1">
        <w:rPr>
          <w:color w:val="000000"/>
        </w:rPr>
        <w:t>amend the</w:t>
      </w:r>
      <w:r w:rsidRPr="00B5604A">
        <w:rPr>
          <w:color w:val="000000"/>
        </w:rPr>
        <w:t xml:space="preserve"> State Data Governance Program led </w:t>
      </w:r>
      <w:r>
        <w:rPr>
          <w:color w:val="000000"/>
        </w:rPr>
        <w:t xml:space="preserve">by the Department of the Secretary of State and the </w:t>
      </w:r>
      <w:r w:rsidR="00F40790">
        <w:rPr>
          <w:color w:val="000000"/>
        </w:rPr>
        <w:t>Commissioner</w:t>
      </w:r>
      <w:r w:rsidRPr="00B5604A">
        <w:rPr>
          <w:color w:val="000000"/>
        </w:rPr>
        <w:t xml:space="preserve"> of Administrative and Financial Services. Through </w:t>
      </w:r>
      <w:r>
        <w:rPr>
          <w:color w:val="000000"/>
        </w:rPr>
        <w:t>this</w:t>
      </w:r>
      <w:r w:rsidRPr="00B5604A">
        <w:rPr>
          <w:color w:val="000000"/>
        </w:rPr>
        <w:t xml:space="preserve"> work, the State </w:t>
      </w:r>
      <w:r>
        <w:rPr>
          <w:color w:val="000000"/>
        </w:rPr>
        <w:t>is currently</w:t>
      </w:r>
      <w:r w:rsidRPr="00B5604A">
        <w:rPr>
          <w:color w:val="000000"/>
        </w:rPr>
        <w:t xml:space="preserve"> </w:t>
      </w:r>
      <w:r>
        <w:rPr>
          <w:color w:val="000000"/>
        </w:rPr>
        <w:t>inventorying</w:t>
      </w:r>
      <w:r w:rsidRPr="00B5604A">
        <w:rPr>
          <w:color w:val="000000"/>
        </w:rPr>
        <w:t xml:space="preserve"> the collection and availability of </w:t>
      </w:r>
      <w:r w:rsidR="00BA33EF">
        <w:rPr>
          <w:color w:val="000000"/>
        </w:rPr>
        <w:t xml:space="preserve">13 </w:t>
      </w:r>
      <w:r w:rsidRPr="00B5604A">
        <w:rPr>
          <w:color w:val="000000"/>
        </w:rPr>
        <w:t xml:space="preserve">demographic data </w:t>
      </w:r>
      <w:r w:rsidR="00BA33EF">
        <w:rPr>
          <w:color w:val="000000"/>
        </w:rPr>
        <w:t xml:space="preserve">elements </w:t>
      </w:r>
      <w:r w:rsidRPr="00B5604A">
        <w:rPr>
          <w:color w:val="000000"/>
        </w:rPr>
        <w:t xml:space="preserve">across all state agencies. </w:t>
      </w:r>
      <w:r>
        <w:rPr>
          <w:color w:val="000000"/>
        </w:rPr>
        <w:t xml:space="preserve">Disability is one of </w:t>
      </w:r>
      <w:r w:rsidR="004A19EC">
        <w:rPr>
          <w:color w:val="000000"/>
        </w:rPr>
        <w:t>these elements</w:t>
      </w:r>
      <w:r>
        <w:rPr>
          <w:color w:val="000000"/>
        </w:rPr>
        <w:t xml:space="preserve">. </w:t>
      </w:r>
      <w:r w:rsidRPr="00B5604A">
        <w:rPr>
          <w:color w:val="000000"/>
        </w:rPr>
        <w:t>The State</w:t>
      </w:r>
      <w:r>
        <w:rPr>
          <w:color w:val="000000"/>
        </w:rPr>
        <w:t xml:space="preserve">’s </w:t>
      </w:r>
      <w:r w:rsidRPr="00B5604A">
        <w:rPr>
          <w:color w:val="000000"/>
        </w:rPr>
        <w:t xml:space="preserve">goal </w:t>
      </w:r>
      <w:r>
        <w:rPr>
          <w:color w:val="000000"/>
        </w:rPr>
        <w:t xml:space="preserve">is </w:t>
      </w:r>
      <w:r w:rsidRPr="00B5604A">
        <w:rPr>
          <w:color w:val="000000"/>
        </w:rPr>
        <w:t xml:space="preserve">to </w:t>
      </w:r>
      <w:r>
        <w:rPr>
          <w:color w:val="000000"/>
        </w:rPr>
        <w:t>finish</w:t>
      </w:r>
      <w:r w:rsidRPr="00B5604A">
        <w:rPr>
          <w:color w:val="000000"/>
        </w:rPr>
        <w:t xml:space="preserve"> </w:t>
      </w:r>
      <w:r>
        <w:rPr>
          <w:color w:val="000000"/>
        </w:rPr>
        <w:t xml:space="preserve">inventorying </w:t>
      </w:r>
      <w:r w:rsidRPr="00B5604A">
        <w:rPr>
          <w:color w:val="000000"/>
        </w:rPr>
        <w:t>by January 2025</w:t>
      </w:r>
      <w:r w:rsidR="0062157E">
        <w:rPr>
          <w:color w:val="000000"/>
        </w:rPr>
        <w:t xml:space="preserve"> and then begin developing standard definitions and </w:t>
      </w:r>
      <w:r w:rsidR="00236BC1">
        <w:rPr>
          <w:color w:val="000000"/>
        </w:rPr>
        <w:t xml:space="preserve">collection </w:t>
      </w:r>
      <w:r w:rsidR="003A5B93">
        <w:rPr>
          <w:color w:val="000000"/>
        </w:rPr>
        <w:t>procedures</w:t>
      </w:r>
      <w:r w:rsidRPr="00B5604A">
        <w:rPr>
          <w:color w:val="000000"/>
        </w:rPr>
        <w:t xml:space="preserve"> for </w:t>
      </w:r>
      <w:r>
        <w:rPr>
          <w:color w:val="000000"/>
        </w:rPr>
        <w:t>each</w:t>
      </w:r>
      <w:r w:rsidRPr="00B5604A">
        <w:rPr>
          <w:color w:val="000000"/>
        </w:rPr>
        <w:t xml:space="preserve"> demographic </w:t>
      </w:r>
      <w:r w:rsidR="003A5B93">
        <w:rPr>
          <w:color w:val="000000"/>
        </w:rPr>
        <w:t xml:space="preserve">data </w:t>
      </w:r>
      <w:r>
        <w:rPr>
          <w:color w:val="000000"/>
        </w:rPr>
        <w:t>element</w:t>
      </w:r>
      <w:r w:rsidRPr="00B5604A">
        <w:rPr>
          <w:color w:val="000000"/>
        </w:rPr>
        <w:t xml:space="preserve">. </w:t>
      </w:r>
    </w:p>
    <w:p w14:paraId="4A0D0392" w14:textId="77777777" w:rsidR="009B1A14" w:rsidRPr="004B0F18" w:rsidRDefault="002549D2" w:rsidP="004D31D9">
      <w:pPr>
        <w:ind w:firstLine="720"/>
      </w:pPr>
      <w:r>
        <w:t xml:space="preserve">In addition to the </w:t>
      </w:r>
      <w:r w:rsidR="00E3385E">
        <w:t>ongoing data governance work</w:t>
      </w:r>
      <w:r w:rsidR="00BF1EF1">
        <w:t xml:space="preserve">, </w:t>
      </w:r>
      <w:r w:rsidR="00E3385E">
        <w:t xml:space="preserve">key takeaways and themes surfaced from </w:t>
      </w:r>
      <w:r w:rsidR="00AC6D95">
        <w:t>l</w:t>
      </w:r>
      <w:r w:rsidR="00BF1EF1">
        <w:t xml:space="preserve">istening </w:t>
      </w:r>
      <w:r w:rsidR="00A10129">
        <w:t xml:space="preserve">interviews with </w:t>
      </w:r>
      <w:r w:rsidR="00BC2AEB">
        <w:t>selected</w:t>
      </w:r>
      <w:r w:rsidR="00454D90">
        <w:t xml:space="preserve"> </w:t>
      </w:r>
      <w:r w:rsidR="00BC2AEB">
        <w:t xml:space="preserve">state </w:t>
      </w:r>
      <w:r w:rsidR="00454D90">
        <w:t>public health data system stakeholders</w:t>
      </w:r>
      <w:r w:rsidR="009B1A14" w:rsidRPr="004B0F18">
        <w:t xml:space="preserve">. </w:t>
      </w:r>
    </w:p>
    <w:p w14:paraId="704EC224" w14:textId="77777777" w:rsidR="009B1A14" w:rsidRPr="004B0F18" w:rsidRDefault="009B1A14" w:rsidP="00EC0FF1">
      <w:pPr>
        <w:pStyle w:val="ListParagraph"/>
        <w:numPr>
          <w:ilvl w:val="0"/>
          <w:numId w:val="22"/>
        </w:numPr>
        <w:ind w:left="630"/>
      </w:pPr>
      <w:r w:rsidRPr="00052100">
        <w:rPr>
          <w:b/>
          <w:bCs/>
        </w:rPr>
        <w:t>Leadership and Responsibility</w:t>
      </w:r>
      <w:r w:rsidRPr="004B0F18">
        <w:t>: The Office of Population Health Equity (OPHE) within the Maine CDC is the presumptive primary entity responsible for state health equity work, including for Mainers with disabilities.</w:t>
      </w:r>
    </w:p>
    <w:p w14:paraId="187AD192" w14:textId="77777777" w:rsidR="009B1A14" w:rsidRPr="004B0F18" w:rsidRDefault="00553E33" w:rsidP="00EC0FF1">
      <w:pPr>
        <w:pStyle w:val="ListParagraph"/>
        <w:numPr>
          <w:ilvl w:val="0"/>
          <w:numId w:val="22"/>
        </w:numPr>
        <w:ind w:left="630"/>
      </w:pPr>
      <w:r>
        <w:rPr>
          <w:b/>
          <w:bCs/>
        </w:rPr>
        <w:t xml:space="preserve">Awareness and </w:t>
      </w:r>
      <w:r w:rsidR="009B1A14" w:rsidRPr="00052100">
        <w:rPr>
          <w:b/>
          <w:bCs/>
        </w:rPr>
        <w:t>Conceptual Clarity</w:t>
      </w:r>
      <w:r w:rsidR="009B1A14" w:rsidRPr="004B0F18">
        <w:t xml:space="preserve">: There is a widespread lack of </w:t>
      </w:r>
      <w:r w:rsidR="004753F0">
        <w:t xml:space="preserve">awareness about disability </w:t>
      </w:r>
      <w:r w:rsidR="00E62DBB">
        <w:t xml:space="preserve">as a demographic data element and </w:t>
      </w:r>
      <w:r w:rsidR="009B1A14" w:rsidRPr="004B0F18">
        <w:t>clarity in conceptualizing disability, with frequent conflation of disability and medical conditions across state agencies and healthcare systems.</w:t>
      </w:r>
    </w:p>
    <w:p w14:paraId="3AC6967F" w14:textId="77777777" w:rsidR="009B1A14" w:rsidRPr="004B0F18" w:rsidRDefault="00E460A2" w:rsidP="00EC0FF1">
      <w:pPr>
        <w:pStyle w:val="ListParagraph"/>
        <w:numPr>
          <w:ilvl w:val="0"/>
          <w:numId w:val="22"/>
        </w:numPr>
        <w:ind w:left="630"/>
      </w:pPr>
      <w:r>
        <w:rPr>
          <w:b/>
          <w:bCs/>
        </w:rPr>
        <w:t>Procedures</w:t>
      </w:r>
      <w:r w:rsidR="009B1A14" w:rsidRPr="004B0F18">
        <w:t>: A significant gap exists in disability data collection, analysis, and reporting</w:t>
      </w:r>
      <w:r>
        <w:t xml:space="preserve"> compared </w:t>
      </w:r>
      <w:r w:rsidR="0004320B">
        <w:t>to</w:t>
      </w:r>
      <w:r>
        <w:t xml:space="preserve"> other </w:t>
      </w:r>
      <w:r w:rsidR="0004320B">
        <w:t>state minority populations</w:t>
      </w:r>
      <w:r w:rsidR="009B1A14" w:rsidRPr="004B0F18">
        <w:t>. However, there is cross-organizational openness to implementing improvements, including:</w:t>
      </w:r>
    </w:p>
    <w:p w14:paraId="6F885269" w14:textId="77777777" w:rsidR="009B1A14" w:rsidRPr="004B0F18" w:rsidRDefault="009B1A14" w:rsidP="00EC0FF1">
      <w:pPr>
        <w:pStyle w:val="ListParagraph"/>
        <w:numPr>
          <w:ilvl w:val="0"/>
          <w:numId w:val="51"/>
        </w:numPr>
        <w:ind w:left="1080"/>
      </w:pPr>
      <w:r w:rsidRPr="004B0F18">
        <w:t>Standardizing data sets</w:t>
      </w:r>
      <w:r w:rsidR="00CE7196">
        <w:t>;</w:t>
      </w:r>
    </w:p>
    <w:p w14:paraId="5BCE82E6" w14:textId="77777777" w:rsidR="009B1A14" w:rsidRPr="004B0F18" w:rsidRDefault="009B1A14" w:rsidP="00EC0FF1">
      <w:pPr>
        <w:pStyle w:val="ListParagraph"/>
        <w:numPr>
          <w:ilvl w:val="0"/>
          <w:numId w:val="51"/>
        </w:numPr>
        <w:ind w:left="1080"/>
      </w:pPr>
      <w:r w:rsidRPr="004B0F18">
        <w:t>Collection as demographic elements</w:t>
      </w:r>
      <w:r w:rsidR="00CE7196">
        <w:t>;</w:t>
      </w:r>
    </w:p>
    <w:p w14:paraId="1C809C08" w14:textId="77777777" w:rsidR="009B1A14" w:rsidRPr="004B0F18" w:rsidRDefault="009B1A14" w:rsidP="00EC0FF1">
      <w:pPr>
        <w:pStyle w:val="ListParagraph"/>
        <w:numPr>
          <w:ilvl w:val="0"/>
          <w:numId w:val="51"/>
        </w:numPr>
        <w:ind w:left="1080"/>
      </w:pPr>
      <w:r w:rsidRPr="004B0F18">
        <w:t>Increasing accessibility to data sets and reports</w:t>
      </w:r>
      <w:r w:rsidR="00CE7196">
        <w:t>;</w:t>
      </w:r>
    </w:p>
    <w:p w14:paraId="0CEE96A8" w14:textId="77777777" w:rsidR="009B1A14" w:rsidRPr="004B0F18" w:rsidRDefault="009B1A14" w:rsidP="00EC0FF1">
      <w:pPr>
        <w:pStyle w:val="ListParagraph"/>
        <w:numPr>
          <w:ilvl w:val="0"/>
          <w:numId w:val="51"/>
        </w:numPr>
        <w:ind w:left="1080"/>
      </w:pPr>
      <w:r w:rsidRPr="004B0F18">
        <w:t>Eliminating structural biases</w:t>
      </w:r>
      <w:r w:rsidR="00CE7196">
        <w:t>.</w:t>
      </w:r>
    </w:p>
    <w:p w14:paraId="381663E7" w14:textId="77777777" w:rsidR="009B1A14" w:rsidRPr="004B0F18" w:rsidRDefault="009B1A14" w:rsidP="00EC0FF1">
      <w:pPr>
        <w:pStyle w:val="ListParagraph"/>
        <w:numPr>
          <w:ilvl w:val="0"/>
          <w:numId w:val="22"/>
        </w:numPr>
        <w:ind w:left="630"/>
      </w:pPr>
      <w:r w:rsidRPr="00052100">
        <w:rPr>
          <w:b/>
          <w:bCs/>
        </w:rPr>
        <w:t>Accountability</w:t>
      </w:r>
      <w:r w:rsidRPr="004B0F18">
        <w:t>: Clear objectives and accountability measures for disability data practices supporting health equity research and initiatives are notably absent.</w:t>
      </w:r>
    </w:p>
    <w:p w14:paraId="4E036996" w14:textId="77777777" w:rsidR="009B1A14" w:rsidRPr="004B0F18" w:rsidRDefault="009B1A14" w:rsidP="00EC0FF1">
      <w:pPr>
        <w:pStyle w:val="ListParagraph"/>
        <w:numPr>
          <w:ilvl w:val="0"/>
          <w:numId w:val="22"/>
        </w:numPr>
        <w:ind w:left="630"/>
      </w:pPr>
      <w:r w:rsidRPr="00052100">
        <w:rPr>
          <w:b/>
          <w:bCs/>
        </w:rPr>
        <w:lastRenderedPageBreak/>
        <w:t>Implementation Barriers</w:t>
      </w:r>
      <w:r w:rsidRPr="004B0F18">
        <w:t xml:space="preserve">: The following obstacles to </w:t>
      </w:r>
      <w:r w:rsidR="00C70C1A">
        <w:t xml:space="preserve">the </w:t>
      </w:r>
      <w:r w:rsidR="00E71F5B">
        <w:t xml:space="preserve">implementation of </w:t>
      </w:r>
      <w:r w:rsidRPr="004B0F18">
        <w:t>equitable disability data practices were cited:</w:t>
      </w:r>
    </w:p>
    <w:p w14:paraId="73F68312" w14:textId="77777777" w:rsidR="009B1A14" w:rsidRPr="004B0F18" w:rsidRDefault="009B1A14" w:rsidP="00EC0FF1">
      <w:pPr>
        <w:pStyle w:val="ListParagraph"/>
        <w:numPr>
          <w:ilvl w:val="0"/>
          <w:numId w:val="24"/>
        </w:numPr>
        <w:ind w:left="1080"/>
      </w:pPr>
      <w:r w:rsidRPr="004B0F18">
        <w:t>Privacy and confidentiality concerns</w:t>
      </w:r>
      <w:r w:rsidR="00C70C1A">
        <w:t xml:space="preserve"> (see </w:t>
      </w:r>
      <w:r w:rsidR="00360CFC">
        <w:t>further details below)</w:t>
      </w:r>
      <w:r w:rsidR="00CE7196">
        <w:t>;</w:t>
      </w:r>
    </w:p>
    <w:p w14:paraId="530F32BD" w14:textId="77777777" w:rsidR="009B1A14" w:rsidRPr="004B0F18" w:rsidRDefault="009B1A14" w:rsidP="00EC0FF1">
      <w:pPr>
        <w:pStyle w:val="ListParagraph"/>
        <w:numPr>
          <w:ilvl w:val="0"/>
          <w:numId w:val="24"/>
        </w:numPr>
        <w:ind w:left="1080"/>
      </w:pPr>
      <w:r w:rsidRPr="004B0F18">
        <w:t>Data integrity and ownership issues</w:t>
      </w:r>
      <w:r w:rsidR="00CE7196">
        <w:t>;</w:t>
      </w:r>
    </w:p>
    <w:p w14:paraId="091A5767" w14:textId="77777777" w:rsidR="009B1A14" w:rsidRPr="004B0F18" w:rsidRDefault="009B1A14" w:rsidP="00EC0FF1">
      <w:pPr>
        <w:pStyle w:val="ListParagraph"/>
        <w:numPr>
          <w:ilvl w:val="0"/>
          <w:numId w:val="24"/>
        </w:numPr>
        <w:ind w:left="1080"/>
      </w:pPr>
      <w:r w:rsidRPr="004B0F18">
        <w:t>Resource constraints (funding, expertise, infrastructure, time)</w:t>
      </w:r>
      <w:r w:rsidR="00CE7196">
        <w:t>;</w:t>
      </w:r>
    </w:p>
    <w:p w14:paraId="5297BC9E" w14:textId="77777777" w:rsidR="009B1A14" w:rsidRPr="004B0F18" w:rsidRDefault="009B1A14" w:rsidP="00EC0FF1">
      <w:pPr>
        <w:pStyle w:val="ListParagraph"/>
        <w:numPr>
          <w:ilvl w:val="0"/>
          <w:numId w:val="24"/>
        </w:numPr>
        <w:ind w:left="1080"/>
      </w:pPr>
      <w:r w:rsidRPr="004B0F18">
        <w:t>Liability issues (</w:t>
      </w:r>
      <w:r w:rsidR="00E71F5B">
        <w:t>e.g.</w:t>
      </w:r>
      <w:r w:rsidRPr="004B0F18">
        <w:t>, Does disability data collection create a duty to act?)</w:t>
      </w:r>
      <w:r w:rsidR="00CE7196">
        <w:t>.</w:t>
      </w:r>
    </w:p>
    <w:p w14:paraId="222BEE10" w14:textId="77777777" w:rsidR="009B1A14" w:rsidRPr="004B0F18" w:rsidRDefault="009B1A14" w:rsidP="00EC0FF1">
      <w:pPr>
        <w:pStyle w:val="ListParagraph"/>
        <w:numPr>
          <w:ilvl w:val="0"/>
          <w:numId w:val="22"/>
        </w:numPr>
        <w:ind w:left="630"/>
      </w:pPr>
      <w:r w:rsidRPr="00052100">
        <w:rPr>
          <w:b/>
          <w:bCs/>
        </w:rPr>
        <w:t>Data Access</w:t>
      </w:r>
      <w:r w:rsidR="003507E3">
        <w:rPr>
          <w:b/>
          <w:bCs/>
        </w:rPr>
        <w:t xml:space="preserve"> </w:t>
      </w:r>
      <w:r w:rsidR="003507E3" w:rsidRPr="00052100">
        <w:rPr>
          <w:b/>
          <w:bCs/>
        </w:rPr>
        <w:t>Barriers</w:t>
      </w:r>
      <w:r w:rsidRPr="004B0F18">
        <w:t xml:space="preserve">: Public health data </w:t>
      </w:r>
      <w:r w:rsidR="00CF7B2F">
        <w:t>sets are</w:t>
      </w:r>
      <w:r w:rsidRPr="004B0F18">
        <w:t xml:space="preserve"> difficult to </w:t>
      </w:r>
      <w:r w:rsidR="00C70C1A">
        <w:t>attain</w:t>
      </w:r>
      <w:r w:rsidRPr="004B0F18">
        <w:t xml:space="preserve"> through </w:t>
      </w:r>
      <w:r w:rsidR="00CC4239">
        <w:t xml:space="preserve">both </w:t>
      </w:r>
      <w:r w:rsidRPr="004B0F18">
        <w:t>public</w:t>
      </w:r>
      <w:r w:rsidR="00D80491">
        <w:t xml:space="preserve"> and interagency</w:t>
      </w:r>
      <w:r w:rsidRPr="004B0F18">
        <w:t xml:space="preserve"> channels</w:t>
      </w:r>
      <w:r w:rsidR="00E34D7F">
        <w:t>. This is true across organizations and</w:t>
      </w:r>
      <w:r w:rsidRPr="004B0F18">
        <w:t xml:space="preserve"> hinder</w:t>
      </w:r>
      <w:r w:rsidR="00E34D7F">
        <w:t>s</w:t>
      </w:r>
      <w:r w:rsidRPr="004B0F18">
        <w:t xml:space="preserve"> </w:t>
      </w:r>
      <w:r w:rsidR="00D80491">
        <w:t>research, advocacy, and quality improvement projects</w:t>
      </w:r>
      <w:r w:rsidRPr="004B0F18">
        <w:t>.</w:t>
      </w:r>
      <w:r w:rsidR="003507E3">
        <w:t xml:space="preserve"> Further, f</w:t>
      </w:r>
      <w:r w:rsidR="003507E3" w:rsidRPr="004B0F18">
        <w:t xml:space="preserve">inding </w:t>
      </w:r>
      <w:r w:rsidR="003507E3">
        <w:t xml:space="preserve">and accessing </w:t>
      </w:r>
      <w:r w:rsidR="003507E3" w:rsidRPr="004B0F18">
        <w:t xml:space="preserve">disability data, reports, and key contacts for disability health equity issues on Maine’s major </w:t>
      </w:r>
      <w:r w:rsidR="003507E3">
        <w:t xml:space="preserve">public health and </w:t>
      </w:r>
      <w:r w:rsidR="003507E3" w:rsidRPr="004B0F18">
        <w:t>healthcare system websites is difficult, impeding collaboration and advocacy efforts</w:t>
      </w:r>
      <w:r w:rsidR="003507E3">
        <w:t xml:space="preserve"> (</w:t>
      </w:r>
      <w:hyperlink w:anchor="_Inclusion_in_Data" w:history="1">
        <w:r w:rsidR="003507E3" w:rsidRPr="00CF3EBE">
          <w:rPr>
            <w:rStyle w:val="Hyperlink"/>
          </w:rPr>
          <w:t>see further discussion</w:t>
        </w:r>
        <w:r w:rsidR="005107D6" w:rsidRPr="00CF3EBE">
          <w:rPr>
            <w:rStyle w:val="Hyperlink"/>
          </w:rPr>
          <w:t xml:space="preserve"> in next section,</w:t>
        </w:r>
        <w:r w:rsidR="003507E3" w:rsidRPr="00CF3EBE">
          <w:rPr>
            <w:rStyle w:val="Hyperlink"/>
          </w:rPr>
          <w:t xml:space="preserve"> </w:t>
        </w:r>
        <w:r w:rsidR="007D71AC" w:rsidRPr="00CF3EBE">
          <w:rPr>
            <w:rStyle w:val="Hyperlink"/>
          </w:rPr>
          <w:t>in</w:t>
        </w:r>
        <w:r w:rsidR="00212B91" w:rsidRPr="00CF3EBE">
          <w:rPr>
            <w:rStyle w:val="Hyperlink"/>
          </w:rPr>
          <w:t xml:space="preserve"> </w:t>
        </w:r>
        <w:r w:rsidR="00FA69B6" w:rsidRPr="00CF3EBE">
          <w:rPr>
            <w:rStyle w:val="Hyperlink"/>
          </w:rPr>
          <w:t>Sticking Points: Inclusion in Data Collection and Reporting for Mainers with Disabilities</w:t>
        </w:r>
      </w:hyperlink>
      <w:r w:rsidR="003507E3">
        <w:t>).</w:t>
      </w:r>
    </w:p>
    <w:p w14:paraId="0A58AE89" w14:textId="77777777" w:rsidR="009B1A14" w:rsidRPr="004B0F18" w:rsidRDefault="009B1A14" w:rsidP="00EC0FF1">
      <w:pPr>
        <w:pStyle w:val="ListParagraph"/>
        <w:numPr>
          <w:ilvl w:val="0"/>
          <w:numId w:val="22"/>
        </w:numPr>
        <w:ind w:left="630"/>
      </w:pPr>
      <w:r w:rsidRPr="00052100">
        <w:rPr>
          <w:b/>
          <w:bCs/>
        </w:rPr>
        <w:t>Healthcare System Interoperability and Data Gaps</w:t>
      </w:r>
      <w:r w:rsidRPr="004B0F18">
        <w:t xml:space="preserve">: Major healthcare systems use varying health information technology platforms, none </w:t>
      </w:r>
      <w:r w:rsidR="007A0C59">
        <w:t>collecting</w:t>
      </w:r>
      <w:r w:rsidRPr="004B0F18">
        <w:t xml:space="preserve"> disability status or type as a demographic element in patient records.</w:t>
      </w:r>
      <w:r w:rsidR="007A0C59">
        <w:t xml:space="preserve"> Opportunities </w:t>
      </w:r>
      <w:r w:rsidR="000D2609">
        <w:t xml:space="preserve">exist for data collection improvements, standardization, and harmonization across </w:t>
      </w:r>
      <w:r w:rsidR="005B4EC2">
        <w:t>healthcare systems.</w:t>
      </w:r>
    </w:p>
    <w:p w14:paraId="072C85A1" w14:textId="77777777" w:rsidR="009B1A14" w:rsidRPr="001D6AA3" w:rsidRDefault="009B1A14" w:rsidP="00EC0FF1">
      <w:pPr>
        <w:pStyle w:val="ListParagraph"/>
        <w:numPr>
          <w:ilvl w:val="0"/>
          <w:numId w:val="22"/>
        </w:numPr>
        <w:ind w:left="630"/>
      </w:pPr>
      <w:r w:rsidRPr="001D6AA3">
        <w:rPr>
          <w:b/>
          <w:bCs/>
        </w:rPr>
        <w:t>Extended Timeline for Improvement</w:t>
      </w:r>
      <w:r w:rsidRPr="001D6AA3">
        <w:t xml:space="preserve">: State-level </w:t>
      </w:r>
      <w:r w:rsidR="005B4EC2" w:rsidRPr="001D6AA3">
        <w:t xml:space="preserve">data systems and governance </w:t>
      </w:r>
      <w:r w:rsidRPr="001D6AA3">
        <w:t xml:space="preserve">improvements are anticipated to take </w:t>
      </w:r>
      <w:r w:rsidR="005B4EC2" w:rsidRPr="001D6AA3">
        <w:t>five</w:t>
      </w:r>
      <w:r w:rsidRPr="001D6AA3">
        <w:t xml:space="preserve"> or more years to implement, evidencing a lack of urgency </w:t>
      </w:r>
      <w:r w:rsidR="003D3964" w:rsidRPr="001D6AA3">
        <w:t>toward</w:t>
      </w:r>
      <w:r w:rsidR="00CC4239" w:rsidRPr="001D6AA3">
        <w:t xml:space="preserve"> 1)</w:t>
      </w:r>
      <w:r w:rsidRPr="001D6AA3">
        <w:t xml:space="preserve"> </w:t>
      </w:r>
      <w:r w:rsidR="00BC7723" w:rsidRPr="001D6AA3">
        <w:t xml:space="preserve">current barriers to health equity experienced by Mainers with </w:t>
      </w:r>
      <w:r w:rsidR="00565699" w:rsidRPr="001D6AA3">
        <w:t>d</w:t>
      </w:r>
      <w:r w:rsidR="00BC7723" w:rsidRPr="001D6AA3">
        <w:t>isabilities</w:t>
      </w:r>
      <w:r w:rsidR="00761573">
        <w:t>,</w:t>
      </w:r>
      <w:r w:rsidRPr="001D6AA3">
        <w:t xml:space="preserve"> and </w:t>
      </w:r>
      <w:r w:rsidR="00BC7723" w:rsidRPr="001D6AA3">
        <w:t xml:space="preserve">2) </w:t>
      </w:r>
      <w:r w:rsidRPr="001D6AA3">
        <w:t xml:space="preserve">the </w:t>
      </w:r>
      <w:r w:rsidR="00B54CB3" w:rsidRPr="001D6AA3">
        <w:t>looming</w:t>
      </w:r>
      <w:r w:rsidRPr="001D6AA3">
        <w:t xml:space="preserve"> </w:t>
      </w:r>
      <w:r w:rsidR="00B54CB3" w:rsidRPr="001D6AA3">
        <w:t>use</w:t>
      </w:r>
      <w:r w:rsidRPr="001D6AA3">
        <w:t xml:space="preserve"> of inequitable </w:t>
      </w:r>
      <w:r w:rsidR="00045936" w:rsidRPr="001D6AA3">
        <w:t xml:space="preserve">training data for </w:t>
      </w:r>
      <w:r w:rsidRPr="001D6AA3">
        <w:t>machine learning and artificial intelligence</w:t>
      </w:r>
      <w:r w:rsidR="00916271" w:rsidRPr="001D6AA3">
        <w:t xml:space="preserve">, resulting in the perpetuation of biased </w:t>
      </w:r>
      <w:r w:rsidRPr="001D6AA3">
        <w:t>decision-making.</w:t>
      </w:r>
    </w:p>
    <w:p w14:paraId="520F2C62" w14:textId="77777777" w:rsidR="009B1A14" w:rsidRDefault="009B1A14" w:rsidP="00EC0FF1">
      <w:pPr>
        <w:pStyle w:val="ListParagraph"/>
        <w:numPr>
          <w:ilvl w:val="0"/>
          <w:numId w:val="22"/>
        </w:numPr>
        <w:ind w:left="630"/>
      </w:pPr>
      <w:r w:rsidRPr="00052100">
        <w:rPr>
          <w:b/>
          <w:bCs/>
        </w:rPr>
        <w:t>Data Generalization Concerns</w:t>
      </w:r>
      <w:r w:rsidRPr="004B0F18">
        <w:t xml:space="preserve">: MaineCare disability-related data and federal survey data are heavily relied upon for </w:t>
      </w:r>
      <w:r w:rsidR="00FB6EB8">
        <w:t xml:space="preserve">state programmatic </w:t>
      </w:r>
      <w:r w:rsidRPr="004B0F18">
        <w:t xml:space="preserve">decisions </w:t>
      </w:r>
      <w:r w:rsidR="0068716A">
        <w:t>serving</w:t>
      </w:r>
      <w:r w:rsidRPr="004B0F18">
        <w:t xml:space="preserve"> all Mainers with disabilities, with limited </w:t>
      </w:r>
      <w:r w:rsidR="0068716A">
        <w:t>consideration for</w:t>
      </w:r>
      <w:r w:rsidRPr="004B0F18">
        <w:t xml:space="preserve"> their generalizability to </w:t>
      </w:r>
      <w:r w:rsidR="0008028E">
        <w:t xml:space="preserve">the </w:t>
      </w:r>
      <w:r w:rsidRPr="004B0F18">
        <w:t xml:space="preserve">Mainers with disabilities </w:t>
      </w:r>
      <w:r w:rsidR="004A5F36">
        <w:t>from</w:t>
      </w:r>
      <w:r w:rsidRPr="004B0F18">
        <w:t xml:space="preserve"> families who choose not to participate or do not qualify for MaineCare.</w:t>
      </w:r>
    </w:p>
    <w:p w14:paraId="2B267C9A" w14:textId="2A9F020F" w:rsidR="00F55F40" w:rsidRPr="004B0F18" w:rsidRDefault="00BE7329" w:rsidP="00EC0FF1">
      <w:pPr>
        <w:pStyle w:val="ListParagraph"/>
        <w:numPr>
          <w:ilvl w:val="0"/>
          <w:numId w:val="22"/>
        </w:numPr>
        <w:ind w:left="630"/>
      </w:pPr>
      <w:r w:rsidRPr="007B6B48">
        <w:rPr>
          <w:b/>
          <w:bCs/>
        </w:rPr>
        <w:lastRenderedPageBreak/>
        <w:t>Affordable Care Act, Section 3402</w:t>
      </w:r>
      <w:r>
        <w:t xml:space="preserve">: </w:t>
      </w:r>
      <w:r w:rsidR="001119FB">
        <w:t>The applicability of this law to non-profit healthcare systems is unclear</w:t>
      </w:r>
      <w:r w:rsidR="00E35FF0">
        <w:t xml:space="preserve">. </w:t>
      </w:r>
      <w:r w:rsidR="00660CB7">
        <w:t>Maine’s healthcare systems tend to rely on their EHR platforms’ designs for determining what data is collected and how, and its compliance with regulatory standards.</w:t>
      </w:r>
      <w:r w:rsidR="004E29BC">
        <w:t xml:space="preserve"> However, </w:t>
      </w:r>
      <w:r w:rsidR="00614421">
        <w:t xml:space="preserve">none </w:t>
      </w:r>
      <w:r w:rsidR="009C3160">
        <w:t xml:space="preserve">of them </w:t>
      </w:r>
      <w:r w:rsidR="00614421">
        <w:t xml:space="preserve">collect disability data as a disaggregatable </w:t>
      </w:r>
      <w:r w:rsidR="00BB193F">
        <w:t xml:space="preserve">demographic </w:t>
      </w:r>
      <w:r w:rsidR="00614421">
        <w:t>element</w:t>
      </w:r>
      <w:r w:rsidR="00BB193F">
        <w:t xml:space="preserve"> or use the ACS-6, as detailed in the U.S. HHS</w:t>
      </w:r>
      <w:r w:rsidR="00F90378">
        <w:t>’s final rule</w:t>
      </w:r>
      <w:r w:rsidR="00614421">
        <w:t>.</w:t>
      </w:r>
    </w:p>
    <w:p w14:paraId="7E86E0FB" w14:textId="77777777" w:rsidR="001F4217" w:rsidRDefault="00781F61" w:rsidP="00E2314D">
      <w:pPr>
        <w:pStyle w:val="Heading2"/>
      </w:pPr>
      <w:bookmarkStart w:id="24" w:name="_Toc178334052"/>
      <w:r>
        <w:t>Sticking Points</w:t>
      </w:r>
      <w:bookmarkEnd w:id="24"/>
    </w:p>
    <w:p w14:paraId="1771F080" w14:textId="77777777" w:rsidR="00781F61" w:rsidRPr="00781F61" w:rsidRDefault="001A2CC1" w:rsidP="00781F61">
      <w:r>
        <w:tab/>
      </w:r>
      <w:r w:rsidR="002E698A">
        <w:t xml:space="preserve">The </w:t>
      </w:r>
      <w:r w:rsidR="00F90378">
        <w:t>following</w:t>
      </w:r>
      <w:r w:rsidR="002E698A">
        <w:t xml:space="preserve"> common pitfalls </w:t>
      </w:r>
      <w:r w:rsidR="00531CAE">
        <w:t>stall</w:t>
      </w:r>
      <w:r w:rsidR="00BF6E36">
        <w:t xml:space="preserve"> </w:t>
      </w:r>
      <w:r w:rsidR="005826B1">
        <w:t>efforts to implement more equitable data practices.</w:t>
      </w:r>
      <w:r w:rsidR="009F56B4">
        <w:t xml:space="preserve"> This is especially true when </w:t>
      </w:r>
      <w:r w:rsidR="00115368">
        <w:t>stakeholders</w:t>
      </w:r>
      <w:r w:rsidR="009F56B4">
        <w:t xml:space="preserve"> lack </w:t>
      </w:r>
      <w:r w:rsidR="004312A5">
        <w:t xml:space="preserve">the </w:t>
      </w:r>
      <w:r w:rsidR="00B31B88">
        <w:t xml:space="preserve">strategic objectives, </w:t>
      </w:r>
      <w:r w:rsidR="004312A5">
        <w:t>technical expertise, tools, and resources</w:t>
      </w:r>
      <w:r w:rsidR="00115368">
        <w:t xml:space="preserve"> needed for innovative solutions.</w:t>
      </w:r>
    </w:p>
    <w:p w14:paraId="092426F6" w14:textId="77777777" w:rsidR="00E2314D" w:rsidRPr="00E2314D" w:rsidRDefault="00781F61" w:rsidP="00781F61">
      <w:pPr>
        <w:pStyle w:val="Heading3"/>
      </w:pPr>
      <w:bookmarkStart w:id="25" w:name="_Toc178334053"/>
      <w:r>
        <w:t>Privacy Concerns Due to Small Sample Sizes</w:t>
      </w:r>
      <w:bookmarkEnd w:id="25"/>
    </w:p>
    <w:p w14:paraId="4AF75148" w14:textId="77777777" w:rsidR="00B33B1F" w:rsidRDefault="00273ABE" w:rsidP="00B33B1F">
      <w:r>
        <w:tab/>
      </w:r>
      <w:r w:rsidR="003E4C48">
        <w:t>A common</w:t>
      </w:r>
      <w:r w:rsidR="001F4217" w:rsidRPr="004B0F18">
        <w:t xml:space="preserve"> concern about </w:t>
      </w:r>
      <w:r w:rsidR="00B65D84">
        <w:t>including</w:t>
      </w:r>
      <w:r w:rsidR="001F4217" w:rsidRPr="004B0F18">
        <w:t xml:space="preserve"> disability status in demographic data and disaggregating </w:t>
      </w:r>
      <w:r w:rsidR="00B65D84">
        <w:t xml:space="preserve">Maine population </w:t>
      </w:r>
      <w:r w:rsidR="001F4217" w:rsidRPr="004B0F18">
        <w:t xml:space="preserve">data by disability is the potential for </w:t>
      </w:r>
      <w:r w:rsidR="00244CB2">
        <w:t>privacy breaches</w:t>
      </w:r>
      <w:r w:rsidR="001F4217" w:rsidRPr="004B0F18">
        <w:t xml:space="preserve"> due to </w:t>
      </w:r>
      <w:r w:rsidR="003A0628">
        <w:t>small samples in areas of low population density</w:t>
      </w:r>
      <w:r w:rsidR="001F4217" w:rsidRPr="004B0F18">
        <w:t>. Th</w:t>
      </w:r>
      <w:r w:rsidR="008D6692">
        <w:t>is</w:t>
      </w:r>
      <w:r w:rsidR="001F4217" w:rsidRPr="004B0F18">
        <w:t xml:space="preserve"> limitation to statistical research </w:t>
      </w:r>
      <w:r w:rsidR="00080854">
        <w:t xml:space="preserve">on health data </w:t>
      </w:r>
      <w:r w:rsidR="00934B3A">
        <w:t>is common</w:t>
      </w:r>
      <w:r w:rsidR="0062157E">
        <w:t>,</w:t>
      </w:r>
      <w:r w:rsidR="00934B3A">
        <w:t xml:space="preserve"> </w:t>
      </w:r>
      <w:r w:rsidR="006F569F">
        <w:t>and</w:t>
      </w:r>
      <w:r w:rsidR="001F4217" w:rsidRPr="004B0F18">
        <w:t xml:space="preserve"> best practices</w:t>
      </w:r>
      <w:r w:rsidR="0092016C">
        <w:rPr>
          <w:vertAlign w:val="superscript"/>
        </w:rPr>
        <w:t>39,40,41</w:t>
      </w:r>
      <w:r w:rsidR="001F4217" w:rsidRPr="004B0F18">
        <w:t xml:space="preserve"> have been developed to address the issue</w:t>
      </w:r>
      <w:r w:rsidR="004D298C">
        <w:t xml:space="preserve">, </w:t>
      </w:r>
      <w:r w:rsidR="004D298C" w:rsidRPr="001947C3">
        <w:t>such as</w:t>
      </w:r>
      <w:r w:rsidR="007D71AC" w:rsidRPr="001947C3">
        <w:t>:</w:t>
      </w:r>
      <w:r w:rsidR="00790A31">
        <w:t xml:space="preserve"> </w:t>
      </w:r>
    </w:p>
    <w:p w14:paraId="0CF60D8D" w14:textId="77777777" w:rsidR="007D71AC" w:rsidRDefault="007D71AC" w:rsidP="00EC0FF1">
      <w:pPr>
        <w:pStyle w:val="ListParagraph"/>
        <w:numPr>
          <w:ilvl w:val="0"/>
          <w:numId w:val="52"/>
        </w:numPr>
        <w:ind w:left="360"/>
      </w:pPr>
      <w:r>
        <w:t>Examine ways data is collected and how it impacts who is represented among the data</w:t>
      </w:r>
      <w:r w:rsidR="00524736">
        <w:t>;</w:t>
      </w:r>
    </w:p>
    <w:p w14:paraId="56729E42" w14:textId="77777777" w:rsidR="00B33B1F" w:rsidRDefault="007D71AC" w:rsidP="00EC0FF1">
      <w:pPr>
        <w:pStyle w:val="ListParagraph"/>
        <w:numPr>
          <w:ilvl w:val="0"/>
          <w:numId w:val="52"/>
        </w:numPr>
        <w:ind w:left="360"/>
      </w:pPr>
      <w:r>
        <w:t xml:space="preserve">Include people with disabilities in the </w:t>
      </w:r>
      <w:r w:rsidR="000409BB">
        <w:t xml:space="preserve">entire </w:t>
      </w:r>
      <w:r>
        <w:t>process, from project development, data collection tool development, data interpretation, and dissemination</w:t>
      </w:r>
      <w:r w:rsidR="00524736">
        <w:t>;</w:t>
      </w:r>
    </w:p>
    <w:p w14:paraId="062E211F" w14:textId="77777777" w:rsidR="00B33B1F" w:rsidRDefault="007D71AC" w:rsidP="00EC0FF1">
      <w:pPr>
        <w:pStyle w:val="ListParagraph"/>
        <w:numPr>
          <w:ilvl w:val="0"/>
          <w:numId w:val="52"/>
        </w:numPr>
        <w:ind w:left="360"/>
      </w:pPr>
      <w:r>
        <w:t>Create transparent data storage and data use policies.</w:t>
      </w:r>
    </w:p>
    <w:p w14:paraId="32B95F41" w14:textId="77777777" w:rsidR="001F4217" w:rsidRPr="004B0F18" w:rsidRDefault="00B33B1F" w:rsidP="00B33B1F">
      <w:r>
        <w:tab/>
      </w:r>
      <w:r w:rsidR="001947C3">
        <w:t>Public health leaders' commitment</w:t>
      </w:r>
      <w:r w:rsidR="00A04A3C">
        <w:t xml:space="preserve"> t</w:t>
      </w:r>
      <w:r w:rsidR="00344385">
        <w:t xml:space="preserve">o </w:t>
      </w:r>
      <w:r w:rsidR="001947C3">
        <w:t>overcoming</w:t>
      </w:r>
      <w:r w:rsidR="00344385">
        <w:t xml:space="preserve"> </w:t>
      </w:r>
      <w:r w:rsidR="004811D6">
        <w:t xml:space="preserve">obstacles posed by </w:t>
      </w:r>
      <w:r w:rsidR="00CC4B78">
        <w:t xml:space="preserve">data </w:t>
      </w:r>
      <w:r w:rsidR="004811D6">
        <w:t>privacy issues</w:t>
      </w:r>
      <w:r w:rsidR="00A04A3C">
        <w:t xml:space="preserve"> will manifest as </w:t>
      </w:r>
      <w:r w:rsidR="00B73F7C">
        <w:t xml:space="preserve">strategic goals, </w:t>
      </w:r>
      <w:r w:rsidR="008F64A4">
        <w:t xml:space="preserve">specific role objectives, </w:t>
      </w:r>
      <w:r w:rsidR="000F1DF9">
        <w:t xml:space="preserve">appropriate and ongoing training, </w:t>
      </w:r>
      <w:r w:rsidR="00B73F7C">
        <w:t xml:space="preserve">and </w:t>
      </w:r>
      <w:r w:rsidR="000F1DF9">
        <w:t xml:space="preserve">procurement of </w:t>
      </w:r>
      <w:r w:rsidR="00CC4B78">
        <w:t xml:space="preserve">the necessary </w:t>
      </w:r>
      <w:r w:rsidR="000F1DF9">
        <w:t xml:space="preserve">technical </w:t>
      </w:r>
      <w:r w:rsidR="00B73F7C">
        <w:t xml:space="preserve">tools </w:t>
      </w:r>
      <w:r w:rsidR="000F1DF9">
        <w:t>and professional expertise</w:t>
      </w:r>
      <w:r w:rsidR="004811D6">
        <w:t>.</w:t>
      </w:r>
    </w:p>
    <w:p w14:paraId="0C8814E9" w14:textId="77777777" w:rsidR="002937BA" w:rsidRPr="004B0F18" w:rsidRDefault="00513219" w:rsidP="000554FB">
      <w:pPr>
        <w:pStyle w:val="Heading3"/>
      </w:pPr>
      <w:bookmarkStart w:id="26" w:name="InclusionDataReporting"/>
      <w:bookmarkStart w:id="27" w:name="_Inclusion_in_Data"/>
      <w:bookmarkStart w:id="28" w:name="_Toc178334054"/>
      <w:bookmarkEnd w:id="26"/>
      <w:bookmarkEnd w:id="27"/>
      <w:r>
        <w:lastRenderedPageBreak/>
        <w:t>Inclusion in</w:t>
      </w:r>
      <w:r w:rsidR="002937BA" w:rsidRPr="004B0F18">
        <w:t xml:space="preserve"> </w:t>
      </w:r>
      <w:r w:rsidR="00992FD3">
        <w:t>D</w:t>
      </w:r>
      <w:r w:rsidR="002937BA" w:rsidRPr="004B0F18">
        <w:t xml:space="preserve">ata </w:t>
      </w:r>
      <w:r w:rsidR="00992FD3">
        <w:t>C</w:t>
      </w:r>
      <w:r w:rsidR="002937BA" w:rsidRPr="004B0F18">
        <w:t>ollection</w:t>
      </w:r>
      <w:r w:rsidR="00992FD3">
        <w:t xml:space="preserve"> </w:t>
      </w:r>
      <w:r w:rsidR="00235366">
        <w:t xml:space="preserve">and </w:t>
      </w:r>
      <w:r w:rsidR="00992FD3">
        <w:t>R</w:t>
      </w:r>
      <w:r w:rsidR="002937BA" w:rsidRPr="004B0F18">
        <w:t>eporting</w:t>
      </w:r>
      <w:bookmarkEnd w:id="28"/>
      <w:r w:rsidR="002937BA" w:rsidRPr="004B0F18">
        <w:t xml:space="preserve"> </w:t>
      </w:r>
    </w:p>
    <w:p w14:paraId="5B96EF62" w14:textId="77777777" w:rsidR="006B1198" w:rsidRDefault="002937BA" w:rsidP="002937BA">
      <w:r>
        <w:tab/>
      </w:r>
      <w:r w:rsidR="00C0425E">
        <w:t xml:space="preserve">Data equity practices include </w:t>
      </w:r>
      <w:r w:rsidR="00691C22">
        <w:t xml:space="preserve">considering the accessibility of data collection </w:t>
      </w:r>
      <w:r w:rsidR="004B6F24">
        <w:t>instruments and</w:t>
      </w:r>
      <w:r w:rsidR="0070304C">
        <w:t xml:space="preserve"> report</w:t>
      </w:r>
      <w:r w:rsidR="003813B9">
        <w:t>ing</w:t>
      </w:r>
      <w:r w:rsidR="00B272E6">
        <w:t xml:space="preserve">. </w:t>
      </w:r>
      <w:r w:rsidR="0017434A">
        <w:t xml:space="preserve">Collection </w:t>
      </w:r>
      <w:r w:rsidR="007E403B">
        <w:t xml:space="preserve">and reporting </w:t>
      </w:r>
      <w:r w:rsidR="0017434A">
        <w:t xml:space="preserve">methods, </w:t>
      </w:r>
      <w:r w:rsidR="007E403B">
        <w:t>language</w:t>
      </w:r>
      <w:r w:rsidR="0017434A">
        <w:t>, and rules</w:t>
      </w:r>
      <w:r w:rsidR="007E403B">
        <w:t xml:space="preserve"> </w:t>
      </w:r>
      <w:r w:rsidR="007F7D8F">
        <w:t xml:space="preserve">can serve to include or exclude people with disabilities. </w:t>
      </w:r>
      <w:r w:rsidR="00DB3537">
        <w:t>For example, s</w:t>
      </w:r>
      <w:r w:rsidR="00AC776E">
        <w:t xml:space="preserve">urveys </w:t>
      </w:r>
      <w:r w:rsidR="0049694F">
        <w:t>that exclude respondents who cannot answer without assistance</w:t>
      </w:r>
      <w:r w:rsidR="00D24CBD">
        <w:t xml:space="preserve"> or have multiple versions but only one with disability questions, such as the Maine Integrated Youth Health Survey (MIYHS),</w:t>
      </w:r>
      <w:r w:rsidR="00651C31">
        <w:rPr>
          <w:vertAlign w:val="superscript"/>
        </w:rPr>
        <w:t>3,42</w:t>
      </w:r>
      <w:r w:rsidR="00D24CBD">
        <w:t xml:space="preserve"> </w:t>
      </w:r>
      <w:r w:rsidR="00892EF0">
        <w:t xml:space="preserve">do not </w:t>
      </w:r>
      <w:r w:rsidR="00180ECF">
        <w:t xml:space="preserve">equitably </w:t>
      </w:r>
      <w:r w:rsidR="0096579D">
        <w:t>represent</w:t>
      </w:r>
      <w:r w:rsidR="00892EF0">
        <w:t xml:space="preserve"> the daily experiences of </w:t>
      </w:r>
      <w:r w:rsidR="0090219D">
        <w:t xml:space="preserve">Maine’s </w:t>
      </w:r>
      <w:r w:rsidR="00892EF0">
        <w:t xml:space="preserve">disabled </w:t>
      </w:r>
      <w:r w:rsidR="0090219D">
        <w:t>population</w:t>
      </w:r>
      <w:r w:rsidR="0049694F">
        <w:t xml:space="preserve">. </w:t>
      </w:r>
    </w:p>
    <w:p w14:paraId="486A5A0B" w14:textId="77777777" w:rsidR="002A1DDA" w:rsidRDefault="006B1198" w:rsidP="004D31D9">
      <w:pPr>
        <w:ind w:firstLine="720"/>
      </w:pPr>
      <w:r>
        <w:t xml:space="preserve">Frequently, just as with many other websites across the internet, </w:t>
      </w:r>
      <w:r w:rsidR="003E3D8F">
        <w:t xml:space="preserve">government and healthcare system websites with </w:t>
      </w:r>
      <w:r>
        <w:t xml:space="preserve">public </w:t>
      </w:r>
      <w:r w:rsidR="002937BA" w:rsidRPr="004B0F18">
        <w:t xml:space="preserve">health data </w:t>
      </w:r>
      <w:r w:rsidR="003E3D8F">
        <w:t xml:space="preserve">are </w:t>
      </w:r>
      <w:r w:rsidR="00B50257">
        <w:t>in</w:t>
      </w:r>
      <w:r w:rsidR="002937BA" w:rsidRPr="004B0F18">
        <w:t>accessible to people with disabilities</w:t>
      </w:r>
      <w:r w:rsidR="00B50257">
        <w:t xml:space="preserve"> </w:t>
      </w:r>
      <w:r>
        <w:t>due to a</w:t>
      </w:r>
      <w:r w:rsidR="004756BE">
        <w:t xml:space="preserve"> lack of compatibility with assistive </w:t>
      </w:r>
      <w:r>
        <w:t>technologies</w:t>
      </w:r>
      <w:r w:rsidR="00F83C27">
        <w:t>,</w:t>
      </w:r>
      <w:r w:rsidR="004756BE">
        <w:t xml:space="preserve"> such as </w:t>
      </w:r>
      <w:r w:rsidR="002937BA" w:rsidRPr="004B0F18">
        <w:t>screen readers. A 2022 research study</w:t>
      </w:r>
      <w:r w:rsidR="00067AC4" w:rsidRPr="00EC0FF1">
        <w:rPr>
          <w:vertAlign w:val="superscript"/>
        </w:rPr>
        <w:t>4</w:t>
      </w:r>
      <w:r w:rsidR="00482AD3" w:rsidRPr="00EC0FF1">
        <w:rPr>
          <w:vertAlign w:val="superscript"/>
        </w:rPr>
        <w:t>3</w:t>
      </w:r>
      <w:r w:rsidR="002937BA" w:rsidRPr="004B0F18">
        <w:t xml:space="preserve"> examined the accessibility of COVID-19 vaccination dashboards. </w:t>
      </w:r>
      <w:r w:rsidR="006C774C">
        <w:t>T</w:t>
      </w:r>
      <w:r w:rsidR="002937BA" w:rsidRPr="004B0F18">
        <w:t xml:space="preserve">he number of website errors and accessibility issues </w:t>
      </w:r>
      <w:r w:rsidR="000139B0" w:rsidRPr="004B0F18">
        <w:t xml:space="preserve">from all 50 states, plus </w:t>
      </w:r>
      <w:r w:rsidR="00B426D3">
        <w:t>six</w:t>
      </w:r>
      <w:r w:rsidR="000139B0" w:rsidRPr="004B0F18">
        <w:t xml:space="preserve"> territories</w:t>
      </w:r>
      <w:r w:rsidR="00F52D90">
        <w:t>,</w:t>
      </w:r>
      <w:r w:rsidR="000139B0" w:rsidRPr="004B0F18">
        <w:t xml:space="preserve"> </w:t>
      </w:r>
      <w:r w:rsidR="002937BA" w:rsidRPr="004B0F18">
        <w:t xml:space="preserve">were identified </w:t>
      </w:r>
      <w:r w:rsidR="000139B0">
        <w:t xml:space="preserve">and ranked </w:t>
      </w:r>
      <w:r w:rsidR="002937BA" w:rsidRPr="004B0F18">
        <w:t xml:space="preserve">using </w:t>
      </w:r>
      <w:r w:rsidR="00B426D3">
        <w:t xml:space="preserve">a </w:t>
      </w:r>
      <w:r w:rsidR="006C774C">
        <w:t xml:space="preserve">framework developed from </w:t>
      </w:r>
      <w:r w:rsidR="002937BA" w:rsidRPr="004B0F18">
        <w:t>the Web Accessibility Evaluation Tool (WAVE).</w:t>
      </w:r>
      <w:r w:rsidR="003B6331" w:rsidRPr="00EC0FF1">
        <w:rPr>
          <w:vertAlign w:val="superscript"/>
        </w:rPr>
        <w:t>4</w:t>
      </w:r>
      <w:r w:rsidR="000A7806">
        <w:rPr>
          <w:vertAlign w:val="superscript"/>
        </w:rPr>
        <w:t>4</w:t>
      </w:r>
      <w:r w:rsidR="001D5750">
        <w:rPr>
          <w:vertAlign w:val="superscript"/>
        </w:rPr>
        <w:t xml:space="preserve"> </w:t>
      </w:r>
      <w:r w:rsidR="007035E3">
        <w:t>Encouragingly</w:t>
      </w:r>
      <w:r w:rsidR="002937BA" w:rsidRPr="004B0F18">
        <w:t xml:space="preserve">, Maine ranked within the top </w:t>
      </w:r>
      <w:r w:rsidR="007035E3">
        <w:t>third</w:t>
      </w:r>
      <w:r w:rsidRPr="00C857E6">
        <w:t>, with only one error identified in the accessibility of their COVID-19 vaccination dashboard.</w:t>
      </w:r>
      <w:r w:rsidR="000A7806">
        <w:rPr>
          <w:vertAlign w:val="superscript"/>
        </w:rPr>
        <w:t>43</w:t>
      </w:r>
      <w:r w:rsidR="000A7806">
        <w:t xml:space="preserve"> </w:t>
      </w:r>
      <w:r w:rsidRPr="004B0F18">
        <w:t>As of April 2024, the Department of Justice published a final rule</w:t>
      </w:r>
      <w:r w:rsidR="00D8500E" w:rsidRPr="00EC0FF1">
        <w:rPr>
          <w:vertAlign w:val="superscript"/>
        </w:rPr>
        <w:t>45</w:t>
      </w:r>
      <w:r w:rsidRPr="004B0F18">
        <w:t xml:space="preserve"> under Title II of t</w:t>
      </w:r>
      <w:r>
        <w:t xml:space="preserve">he </w:t>
      </w:r>
      <w:r w:rsidR="00FE5592" w:rsidRPr="004B0F18">
        <w:t>ADA</w:t>
      </w:r>
      <w:r w:rsidR="00FE5592">
        <w:rPr>
          <w:vertAlign w:val="superscript"/>
        </w:rPr>
        <w:t>19</w:t>
      </w:r>
      <w:r w:rsidR="00FE5592" w:rsidRPr="004B0F18">
        <w:t xml:space="preserve"> </w:t>
      </w:r>
      <w:r>
        <w:t>clarifying</w:t>
      </w:r>
      <w:r w:rsidRPr="004B0F18">
        <w:t xml:space="preserve"> the obligations of state and local governments</w:t>
      </w:r>
      <w:r>
        <w:t xml:space="preserve"> </w:t>
      </w:r>
      <w:r w:rsidRPr="004B0F18">
        <w:t xml:space="preserve">to make their websites and mobile applications accessible. </w:t>
      </w:r>
      <w:r>
        <w:t xml:space="preserve">Compliance </w:t>
      </w:r>
      <w:r w:rsidR="00B0215C">
        <w:t xml:space="preserve">with the rule </w:t>
      </w:r>
      <w:r>
        <w:t>will</w:t>
      </w:r>
      <w:r w:rsidRPr="004B0F18">
        <w:t xml:space="preserve"> reduce </w:t>
      </w:r>
      <w:r w:rsidR="00017FC6">
        <w:t xml:space="preserve">barriers to </w:t>
      </w:r>
      <w:r>
        <w:t xml:space="preserve">representation and data accessibility </w:t>
      </w:r>
      <w:r w:rsidRPr="004B0F18">
        <w:t>for people with disabilities</w:t>
      </w:r>
      <w:r>
        <w:t xml:space="preserve"> and advance the effective identification and remed</w:t>
      </w:r>
      <w:r w:rsidR="008F40ED">
        <w:t>iation</w:t>
      </w:r>
      <w:r>
        <w:t xml:space="preserve"> of health inequities they experience.</w:t>
      </w:r>
    </w:p>
    <w:p w14:paraId="330D30DD" w14:textId="0466DC37" w:rsidR="002A1DDA" w:rsidRDefault="005A1F82" w:rsidP="005F456D">
      <w:pPr>
        <w:spacing w:after="0"/>
        <w:ind w:firstLine="720"/>
      </w:pPr>
      <w:r>
        <w:t>While Maine’s vaccination dashboard met most accessibility guidelines</w:t>
      </w:r>
      <w:r w:rsidR="00B0215C">
        <w:t>,</w:t>
      </w:r>
      <w:r w:rsidR="00A92F9F">
        <w:t xml:space="preserve"> </w:t>
      </w:r>
      <w:r w:rsidR="00F60C55">
        <w:t>Maine</w:t>
      </w:r>
      <w:r w:rsidR="00E2746B">
        <w:t>’s Department of Health and Human Services</w:t>
      </w:r>
      <w:r w:rsidR="00220C68">
        <w:t xml:space="preserve"> </w:t>
      </w:r>
      <w:r w:rsidR="00F550F5">
        <w:t xml:space="preserve">(ME DHHS) </w:t>
      </w:r>
      <w:r w:rsidR="00220C68">
        <w:t xml:space="preserve">failed to include </w:t>
      </w:r>
      <w:r w:rsidR="002C4038">
        <w:t xml:space="preserve">disability status or type </w:t>
      </w:r>
      <w:r w:rsidR="00F56DC1">
        <w:t xml:space="preserve">as demographics </w:t>
      </w:r>
      <w:r w:rsidR="00A2520F">
        <w:t>in collected COVID-19</w:t>
      </w:r>
      <w:r>
        <w:t xml:space="preserve"> data</w:t>
      </w:r>
      <w:r w:rsidRPr="00FB65C8">
        <w:t xml:space="preserve">. </w:t>
      </w:r>
      <w:r w:rsidR="00861BEA" w:rsidRPr="00EC0FF1">
        <w:rPr>
          <w:szCs w:val="24"/>
        </w:rPr>
        <w:t>This resulted in its characterization of COVID-19 outcomes by race, ethnicity, gender, age, and zip code, but not by disability status.</w:t>
      </w:r>
      <w:r w:rsidR="0080694B" w:rsidRPr="00EC0FF1">
        <w:rPr>
          <w:szCs w:val="24"/>
          <w:vertAlign w:val="superscript"/>
        </w:rPr>
        <w:t>3</w:t>
      </w:r>
      <w:r w:rsidR="00861BEA" w:rsidRPr="00EC0FF1">
        <w:rPr>
          <w:szCs w:val="24"/>
        </w:rPr>
        <w:t xml:space="preserve"> An unintended consequence of this omission was the neglect of Maine’s disabled population in the subsequent distribution of Coronavirus </w:t>
      </w:r>
      <w:r w:rsidR="00861BEA" w:rsidRPr="00EC0FF1">
        <w:rPr>
          <w:szCs w:val="24"/>
        </w:rPr>
        <w:lastRenderedPageBreak/>
        <w:t>Response and Relief Act</w:t>
      </w:r>
      <w:r w:rsidR="005A7000">
        <w:rPr>
          <w:rStyle w:val="FootnoteReference"/>
          <w:szCs w:val="24"/>
        </w:rPr>
        <w:footnoteReference w:id="2"/>
      </w:r>
      <w:r w:rsidR="00EB4B56">
        <w:rPr>
          <w:szCs w:val="24"/>
        </w:rPr>
        <w:t xml:space="preserve"> </w:t>
      </w:r>
      <w:r w:rsidR="00861BEA" w:rsidRPr="00EC0FF1">
        <w:rPr>
          <w:szCs w:val="24"/>
        </w:rPr>
        <w:t>funds</w:t>
      </w:r>
      <w:r w:rsidR="00C4652A" w:rsidRPr="00EC0FF1">
        <w:rPr>
          <w:szCs w:val="24"/>
          <w:vertAlign w:val="superscript"/>
        </w:rPr>
        <w:t>46,47</w:t>
      </w:r>
      <w:r w:rsidR="00861BEA" w:rsidRPr="00EC0FF1">
        <w:rPr>
          <w:szCs w:val="24"/>
        </w:rPr>
        <w:t xml:space="preserve"> according to those statistics (interview with Eden Silverthorne, Associate Director, Office of Population Health Equity, ME CDC, August 23, 2024).</w:t>
      </w:r>
      <w:r w:rsidR="00861BEA" w:rsidRPr="00B00903">
        <w:rPr>
          <w:sz w:val="22"/>
        </w:rPr>
        <w:t xml:space="preserve">  </w:t>
      </w:r>
    </w:p>
    <w:p w14:paraId="1C185219" w14:textId="77777777" w:rsidR="002937BA" w:rsidRDefault="001A1AF4" w:rsidP="008735E4">
      <w:pPr>
        <w:ind w:firstLine="720"/>
      </w:pPr>
      <w:r>
        <w:t xml:space="preserve">Underrepresentation </w:t>
      </w:r>
      <w:r w:rsidR="008D296B">
        <w:t>of the population with disabilities</w:t>
      </w:r>
      <w:r w:rsidR="00D1774E">
        <w:t xml:space="preserve"> </w:t>
      </w:r>
      <w:r>
        <w:t>and exclusion</w:t>
      </w:r>
      <w:r w:rsidR="009103DF">
        <w:t xml:space="preserve"> from benefits offered to other US populations </w:t>
      </w:r>
      <w:r w:rsidR="000F6324">
        <w:t xml:space="preserve">are incongruent with the </w:t>
      </w:r>
      <w:r w:rsidR="008A226D">
        <w:t>ADA</w:t>
      </w:r>
      <w:r w:rsidR="00BC0479" w:rsidRPr="00EC0FF1">
        <w:rPr>
          <w:vertAlign w:val="superscript"/>
        </w:rPr>
        <w:t>19</w:t>
      </w:r>
      <w:r w:rsidR="008A226D">
        <w:t xml:space="preserve"> </w:t>
      </w:r>
      <w:r w:rsidR="000F6324">
        <w:t xml:space="preserve">and </w:t>
      </w:r>
      <w:r w:rsidR="001776B5">
        <w:t xml:space="preserve">other </w:t>
      </w:r>
      <w:r w:rsidR="00D920FC">
        <w:t>relevant</w:t>
      </w:r>
      <w:r w:rsidR="000F6324">
        <w:t xml:space="preserve"> </w:t>
      </w:r>
      <w:r w:rsidR="00E67014">
        <w:t xml:space="preserve">disability and </w:t>
      </w:r>
      <w:r w:rsidR="000F6324">
        <w:t xml:space="preserve">civil rights </w:t>
      </w:r>
      <w:r w:rsidR="008D296B">
        <w:t>jurisprudence.</w:t>
      </w:r>
      <w:r w:rsidR="00BC0479" w:rsidRPr="00C82228">
        <w:rPr>
          <w:vertAlign w:val="superscript"/>
        </w:rPr>
        <w:t>20</w:t>
      </w:r>
      <w:r w:rsidR="00BC0479">
        <w:rPr>
          <w:vertAlign w:val="superscript"/>
        </w:rPr>
        <w:t>,48</w:t>
      </w:r>
    </w:p>
    <w:p w14:paraId="6C124B51" w14:textId="77777777" w:rsidR="000554FB" w:rsidRDefault="00B612B2" w:rsidP="00B612B2">
      <w:pPr>
        <w:pStyle w:val="Heading3"/>
      </w:pPr>
      <w:bookmarkStart w:id="29" w:name="_Toc178334055"/>
      <w:r w:rsidRPr="00ED501C">
        <w:t>Data Ownership</w:t>
      </w:r>
      <w:bookmarkEnd w:id="29"/>
    </w:p>
    <w:p w14:paraId="14E05226" w14:textId="421EF49F" w:rsidR="00F87D0D" w:rsidRDefault="00886FFA" w:rsidP="00FC7D6C">
      <w:r>
        <w:tab/>
      </w:r>
      <w:r w:rsidR="00ED501C">
        <w:t>Data</w:t>
      </w:r>
      <w:r w:rsidR="008A41EB">
        <w:t xml:space="preserve"> </w:t>
      </w:r>
      <w:r w:rsidR="005A1F82">
        <w:t xml:space="preserve">leadership </w:t>
      </w:r>
      <w:r w:rsidR="002D29F7">
        <w:t>determine</w:t>
      </w:r>
      <w:r w:rsidR="00FC067B">
        <w:t>s</w:t>
      </w:r>
      <w:r w:rsidR="00682066">
        <w:t xml:space="preserve"> </w:t>
      </w:r>
      <w:r w:rsidR="00F45E13">
        <w:t xml:space="preserve">collection, analysis, and </w:t>
      </w:r>
      <w:r w:rsidR="00E826A7">
        <w:t>reporting</w:t>
      </w:r>
      <w:r w:rsidR="008A41EB">
        <w:t xml:space="preserve"> methods</w:t>
      </w:r>
      <w:r w:rsidR="00E826A7">
        <w:t xml:space="preserve">. </w:t>
      </w:r>
      <w:r w:rsidR="005D1DAA">
        <w:t xml:space="preserve">As such, they </w:t>
      </w:r>
      <w:r w:rsidR="00682066">
        <w:t>wield power to represent or “disappear” individuals and populations and their lived experiences.</w:t>
      </w:r>
      <w:r w:rsidR="007C78E7">
        <w:t xml:space="preserve"> </w:t>
      </w:r>
      <w:r>
        <w:t>D</w:t>
      </w:r>
      <w:r w:rsidR="000B529A">
        <w:t xml:space="preserve">ata sovereignty, </w:t>
      </w:r>
      <w:r w:rsidR="005A3C10">
        <w:t>decolonization, and d</w:t>
      </w:r>
      <w:r>
        <w:t>emocratization</w:t>
      </w:r>
      <w:r w:rsidR="005A3C10">
        <w:t xml:space="preserve"> are all terms used to describe </w:t>
      </w:r>
      <w:r w:rsidR="005E4A66">
        <w:t>concept</w:t>
      </w:r>
      <w:r w:rsidR="00E31658">
        <w:t>s</w:t>
      </w:r>
      <w:r w:rsidR="005E4A66">
        <w:t xml:space="preserve"> of </w:t>
      </w:r>
      <w:r w:rsidR="009B34D6">
        <w:t>data ownership by the populations it represents</w:t>
      </w:r>
      <w:r w:rsidR="009F4EF8">
        <w:t xml:space="preserve">, </w:t>
      </w:r>
      <w:r w:rsidR="003F334C">
        <w:t>a goal of equitable data practices.</w:t>
      </w:r>
      <w:r w:rsidR="00C82228">
        <w:rPr>
          <w:vertAlign w:val="superscript"/>
        </w:rPr>
        <w:t>49,50</w:t>
      </w:r>
      <w:r w:rsidR="001023B4">
        <w:t xml:space="preserve"> While </w:t>
      </w:r>
      <w:r w:rsidR="004101DF">
        <w:t xml:space="preserve">the principle is </w:t>
      </w:r>
      <w:r w:rsidR="00F742A9">
        <w:t xml:space="preserve">sound, our scan revealed </w:t>
      </w:r>
      <w:r w:rsidR="00075697">
        <w:t>challenges with</w:t>
      </w:r>
      <w:r w:rsidR="00F742A9">
        <w:t xml:space="preserve"> the practical application of this concept</w:t>
      </w:r>
      <w:r w:rsidR="00ED4866">
        <w:t xml:space="preserve">. </w:t>
      </w:r>
      <w:r w:rsidR="00051DA6">
        <w:t xml:space="preserve">If the responsibility and authority for data are transferred to populations, </w:t>
      </w:r>
      <w:r w:rsidR="008B095B">
        <w:t xml:space="preserve">the </w:t>
      </w:r>
      <w:r w:rsidR="00051DA6">
        <w:t xml:space="preserve">ME DHHS must consider </w:t>
      </w:r>
      <w:r w:rsidR="009D5731">
        <w:t xml:space="preserve">fundamental </w:t>
      </w:r>
      <w:r w:rsidR="00051DA6">
        <w:t xml:space="preserve">questions about their </w:t>
      </w:r>
      <w:r w:rsidR="00197E59">
        <w:t xml:space="preserve">continued </w:t>
      </w:r>
      <w:r w:rsidR="00051DA6">
        <w:t>role in health data collection, analysis, and reporting</w:t>
      </w:r>
      <w:r w:rsidR="00613B2E">
        <w:t>.</w:t>
      </w:r>
      <w:r w:rsidR="004529A4">
        <w:t xml:space="preserve"> Further, </w:t>
      </w:r>
      <w:r w:rsidR="009A456A">
        <w:t xml:space="preserve">the </w:t>
      </w:r>
      <w:r w:rsidR="008B095B">
        <w:t xml:space="preserve">ME </w:t>
      </w:r>
      <w:r w:rsidR="009A456A">
        <w:t xml:space="preserve">CDC and </w:t>
      </w:r>
      <w:r w:rsidR="000072AE">
        <w:t xml:space="preserve">all communities </w:t>
      </w:r>
      <w:r w:rsidR="004529A4">
        <w:t xml:space="preserve">must grapple with </w:t>
      </w:r>
      <w:r w:rsidR="00BF0429">
        <w:t xml:space="preserve">ensuring data integrity and completeness </w:t>
      </w:r>
      <w:r w:rsidR="00DD57CE">
        <w:t xml:space="preserve">so that resulting statistics and conclusions </w:t>
      </w:r>
      <w:r w:rsidR="009A456A">
        <w:t>will hold value.</w:t>
      </w:r>
      <w:r w:rsidR="00746CC3">
        <w:t xml:space="preserve"> </w:t>
      </w:r>
    </w:p>
    <w:p w14:paraId="7CBC28AF" w14:textId="77777777" w:rsidR="005021D0" w:rsidRDefault="00B565C9" w:rsidP="004B0F18">
      <w:r>
        <w:tab/>
      </w:r>
      <w:r w:rsidR="00E46793">
        <w:t xml:space="preserve">Taken collectively, </w:t>
      </w:r>
      <w:r w:rsidR="00944829">
        <w:t xml:space="preserve">these findings indicate that </w:t>
      </w:r>
      <w:r w:rsidR="0050794B">
        <w:t xml:space="preserve">a </w:t>
      </w:r>
      <w:r w:rsidR="00D41440">
        <w:t xml:space="preserve">clear vision </w:t>
      </w:r>
      <w:r w:rsidR="009D24A1">
        <w:t xml:space="preserve">and strategy </w:t>
      </w:r>
      <w:r w:rsidR="009C434E">
        <w:t xml:space="preserve">from </w:t>
      </w:r>
      <w:r w:rsidR="00A250FF">
        <w:t xml:space="preserve">public health </w:t>
      </w:r>
      <w:r w:rsidR="009C434E">
        <w:t xml:space="preserve">leadership </w:t>
      </w:r>
      <w:r w:rsidR="0070675D">
        <w:t>is needed to</w:t>
      </w:r>
      <w:r w:rsidR="00D41440">
        <w:t xml:space="preserve"> </w:t>
      </w:r>
      <w:r w:rsidR="00E135F8">
        <w:t>achiev</w:t>
      </w:r>
      <w:r w:rsidR="0070675D">
        <w:t>e</w:t>
      </w:r>
      <w:r w:rsidR="00E135F8">
        <w:t xml:space="preserve"> </w:t>
      </w:r>
      <w:r w:rsidR="008D1B92">
        <w:t xml:space="preserve">health equity </w:t>
      </w:r>
      <w:r w:rsidR="009D24A1">
        <w:t>for Mainers with disabilities</w:t>
      </w:r>
      <w:r w:rsidR="0070675D">
        <w:t>.</w:t>
      </w:r>
      <w:r w:rsidR="009D24A1">
        <w:t xml:space="preserve"> </w:t>
      </w:r>
      <w:r w:rsidR="00326576">
        <w:t>P</w:t>
      </w:r>
      <w:r w:rsidR="004E1FCB">
        <w:t>rioritizing data equity and committing to the</w:t>
      </w:r>
      <w:r w:rsidR="00944B89">
        <w:t xml:space="preserve"> technical expertise and </w:t>
      </w:r>
      <w:r w:rsidR="00194773">
        <w:t xml:space="preserve">infrastructure </w:t>
      </w:r>
      <w:r w:rsidR="00E02C36">
        <w:t xml:space="preserve">required </w:t>
      </w:r>
      <w:r w:rsidR="00F0577C">
        <w:t>to address barriers and sticking points</w:t>
      </w:r>
      <w:r w:rsidR="00326576">
        <w:t xml:space="preserve"> </w:t>
      </w:r>
      <w:r w:rsidR="001461CE">
        <w:t>are</w:t>
      </w:r>
      <w:r w:rsidR="00C24E30">
        <w:t xml:space="preserve"> crucial</w:t>
      </w:r>
      <w:r w:rsidR="0006008F">
        <w:t xml:space="preserve">. </w:t>
      </w:r>
      <w:r w:rsidR="00944829">
        <w:t>Maine’s efforts to improve disability data equity are nascent</w:t>
      </w:r>
      <w:r w:rsidR="00682833">
        <w:t>,</w:t>
      </w:r>
      <w:r w:rsidR="000707AE">
        <w:t xml:space="preserve"> and </w:t>
      </w:r>
      <w:r w:rsidR="000059FA">
        <w:t xml:space="preserve">positive </w:t>
      </w:r>
      <w:r w:rsidR="000707AE">
        <w:t xml:space="preserve">momentum is building. Figure </w:t>
      </w:r>
      <w:r w:rsidR="00E525DD">
        <w:t>3</w:t>
      </w:r>
      <w:r w:rsidR="000707AE">
        <w:t xml:space="preserve"> represents </w:t>
      </w:r>
      <w:r w:rsidR="0001240B">
        <w:t>a suggested</w:t>
      </w:r>
      <w:r w:rsidR="00D41C2C">
        <w:t xml:space="preserve"> continual </w:t>
      </w:r>
      <w:r w:rsidR="00B50777">
        <w:t>progress cycle</w:t>
      </w:r>
      <w:r w:rsidR="00D41C2C">
        <w:t xml:space="preserve"> </w:t>
      </w:r>
      <w:r w:rsidR="005D17D1">
        <w:t>for improving data equity practices</w:t>
      </w:r>
      <w:r w:rsidR="00D86A00">
        <w:t>.</w:t>
      </w:r>
      <w:r w:rsidR="005D17D1">
        <w:t xml:space="preserve"> </w:t>
      </w:r>
      <w:r w:rsidR="00D86A00">
        <w:t xml:space="preserve">The red arrow indicates Maine’s </w:t>
      </w:r>
      <w:r w:rsidR="00E8061D">
        <w:t>status</w:t>
      </w:r>
      <w:r w:rsidR="00D86A00">
        <w:t xml:space="preserve"> in the cycle</w:t>
      </w:r>
      <w:r w:rsidR="005D17D1">
        <w:t xml:space="preserve">. </w:t>
      </w:r>
      <w:r w:rsidR="00E46793" w:rsidRPr="004B0F18">
        <w:t>A</w:t>
      </w:r>
      <w:r w:rsidR="00E46793">
        <w:t>cknowledging progress and a</w:t>
      </w:r>
      <w:r w:rsidR="00E46793" w:rsidRPr="004B0F18">
        <w:t xml:space="preserve">ddressing challenges will require collaborative efforts </w:t>
      </w:r>
      <w:r w:rsidR="00E46793">
        <w:t>from an interdisciplinary workgroup of stakeholders and policymakers</w:t>
      </w:r>
      <w:r w:rsidR="00E46793" w:rsidRPr="004B0F18">
        <w:t>.</w:t>
      </w:r>
      <w:r w:rsidR="00A84F92">
        <w:t xml:space="preserve"> An overall </w:t>
      </w:r>
      <w:r w:rsidR="000D14E7">
        <w:t xml:space="preserve">motivation toward health equity </w:t>
      </w:r>
      <w:r w:rsidR="000D14E7">
        <w:lastRenderedPageBreak/>
        <w:t xml:space="preserve">and </w:t>
      </w:r>
      <w:r w:rsidR="00A67792">
        <w:t>an openness to data equity practices from our interviewees translate</w:t>
      </w:r>
      <w:r w:rsidR="00990793">
        <w:t xml:space="preserve"> to </w:t>
      </w:r>
      <w:r w:rsidR="00A84F92">
        <w:t>Maine</w:t>
      </w:r>
      <w:r w:rsidR="00990793">
        <w:t>’s</w:t>
      </w:r>
      <w:r w:rsidR="00A84F92">
        <w:t xml:space="preserve"> </w:t>
      </w:r>
      <w:r w:rsidR="003D1CE5">
        <w:t>window of opportunity</w:t>
      </w:r>
      <w:r w:rsidR="00A84F92" w:rsidRPr="004B0F18">
        <w:t xml:space="preserve"> for coordinated action</w:t>
      </w:r>
      <w:r w:rsidR="003D1CE5">
        <w:t>.</w:t>
      </w:r>
    </w:p>
    <w:p w14:paraId="5971BA35" w14:textId="77777777" w:rsidR="007A7026" w:rsidRDefault="007A7026" w:rsidP="00EC0FF1">
      <w:pPr>
        <w:pStyle w:val="Heading3"/>
        <w:ind w:right="1530"/>
      </w:pPr>
      <w:bookmarkStart w:id="30" w:name="_Toc178334056"/>
      <w:r>
        <w:t xml:space="preserve">Figure 3. </w:t>
      </w:r>
      <w:r w:rsidR="00A86966">
        <w:t xml:space="preserve">A </w:t>
      </w:r>
      <w:r w:rsidR="005C2BAB">
        <w:t>S</w:t>
      </w:r>
      <w:r w:rsidR="00A86966">
        <w:t xml:space="preserve">uggested </w:t>
      </w:r>
      <w:r w:rsidR="005C2BAB">
        <w:t>C</w:t>
      </w:r>
      <w:r w:rsidR="00A86966">
        <w:t xml:space="preserve">ontinual </w:t>
      </w:r>
      <w:r w:rsidR="005C2BAB">
        <w:t>P</w:t>
      </w:r>
      <w:r w:rsidR="00A86966">
        <w:t xml:space="preserve">rogress </w:t>
      </w:r>
      <w:r w:rsidR="005C2BAB">
        <w:t>C</w:t>
      </w:r>
      <w:r w:rsidR="00A86966">
        <w:t>ycle</w:t>
      </w:r>
      <w:r w:rsidR="009F7A12">
        <w:t xml:space="preserve"> for </w:t>
      </w:r>
      <w:r w:rsidR="005C2BAB">
        <w:t>I</w:t>
      </w:r>
      <w:r w:rsidR="009F7A12">
        <w:t xml:space="preserve">mproving </w:t>
      </w:r>
      <w:r w:rsidR="005C2BAB">
        <w:t>D</w:t>
      </w:r>
      <w:r w:rsidR="009F7A12">
        <w:t xml:space="preserve">ata </w:t>
      </w:r>
      <w:r w:rsidR="005C2BAB">
        <w:t>E</w:t>
      </w:r>
      <w:r w:rsidR="009F7A12">
        <w:t xml:space="preserve">quity </w:t>
      </w:r>
      <w:r w:rsidR="005C2BAB">
        <w:t>P</w:t>
      </w:r>
      <w:r w:rsidR="009F7A12">
        <w:t>ractices</w:t>
      </w:r>
      <w:r w:rsidR="00F544FC">
        <w:t xml:space="preserve"> </w:t>
      </w:r>
      <w:r w:rsidR="005C2BAB">
        <w:t>with</w:t>
      </w:r>
      <w:r w:rsidR="00F544FC">
        <w:t xml:space="preserve"> Maine’s </w:t>
      </w:r>
      <w:r w:rsidR="005C2BAB">
        <w:t>S</w:t>
      </w:r>
      <w:r w:rsidR="00F544FC">
        <w:t xml:space="preserve">tatus </w:t>
      </w:r>
      <w:r w:rsidR="005C2BAB">
        <w:t>R</w:t>
      </w:r>
      <w:r w:rsidR="00F544FC">
        <w:t xml:space="preserve">egarding </w:t>
      </w:r>
      <w:r w:rsidR="005C2BAB">
        <w:t>D</w:t>
      </w:r>
      <w:r w:rsidR="00F544FC">
        <w:t xml:space="preserve">isability </w:t>
      </w:r>
      <w:r w:rsidR="005C2BAB">
        <w:t>D</w:t>
      </w:r>
      <w:r w:rsidR="00F544FC">
        <w:t xml:space="preserve">ata </w:t>
      </w:r>
      <w:r w:rsidR="005C2BAB">
        <w:t>E</w:t>
      </w:r>
      <w:r w:rsidR="00F544FC">
        <w:t>quity</w:t>
      </w:r>
      <w:bookmarkEnd w:id="30"/>
    </w:p>
    <w:p w14:paraId="7B016E2C" w14:textId="77777777" w:rsidR="001F4217" w:rsidRPr="004B0F18" w:rsidRDefault="005021D0" w:rsidP="00EC0FF1">
      <w:pPr>
        <w:ind w:right="1800"/>
      </w:pPr>
      <w:r>
        <w:rPr>
          <w:noProof/>
        </w:rPr>
        <w:drawing>
          <wp:inline distT="0" distB="0" distL="0" distR="0" wp14:anchorId="31C8DA07" wp14:editId="0161019C">
            <wp:extent cx="5454650" cy="4454779"/>
            <wp:effectExtent l="19050" t="19050" r="12700" b="22225"/>
            <wp:docPr id="704486883" name="Picture 1" descr="A diagram of a progress cycle for improving public health data equity practices.&#10;&#10;There is a circle around the title with 5 different colors: Starting with light blue is labeled #1 in the upper left, tan #2 in upper right, gray #3 in the lower right, medium blue #4 in the lower center, and dark blue #5 in the lower left. &#10;&#10;Starting in the top left of the image and going clockwise, each of the 5 cycle stages are listed. &#10;&#10;Stage 1: Awareness &amp; assessment&#10;Stage 2: Stakeholder engagement&#10;Stage 3: Disaggregatable data collection &amp; inclusive methods&#10;Stage 4: Population-centered research &amp; reporting&#10;Stage 5: Harmonization &amp; sustainability&#10;The cycle is continuous.&#10;&#10;A red arrow pointing to the beginning of Phase 2 (Stakeholder engagement) indicates Maine's current status regarding disability data equity pract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486883" name="Picture 1" descr="A diagram of a progress cycle for improving public health data equity practices.&#10;&#10;There is a circle around the title with 5 different colors: Starting with light blue is labeled #1 in the upper left, tan #2 in upper right, gray #3 in the lower right, medium blue #4 in the lower center, and dark blue #5 in the lower left. &#10;&#10;Starting in the top left of the image and going clockwise, each of the 5 cycle stages are listed. &#10;&#10;Stage 1: Awareness &amp; assessment&#10;Stage 2: Stakeholder engagement&#10;Stage 3: Disaggregatable data collection &amp; inclusive methods&#10;Stage 4: Population-centered research &amp; reporting&#10;Stage 5: Harmonization &amp; sustainability&#10;The cycle is continuous.&#10;&#10;A red arrow pointing to the beginning of Phase 2 (Stakeholder engagement) indicates Maine's current status regarding disability data equity practices."/>
                    <pic:cNvPicPr/>
                  </pic:nvPicPr>
                  <pic:blipFill>
                    <a:blip r:embed="rId28"/>
                    <a:stretch>
                      <a:fillRect/>
                    </a:stretch>
                  </pic:blipFill>
                  <pic:spPr>
                    <a:xfrm>
                      <a:off x="0" y="0"/>
                      <a:ext cx="5476086" cy="4472286"/>
                    </a:xfrm>
                    <a:prstGeom prst="rect">
                      <a:avLst/>
                    </a:prstGeom>
                    <a:ln>
                      <a:solidFill>
                        <a:schemeClr val="tx1"/>
                      </a:solidFill>
                    </a:ln>
                  </pic:spPr>
                </pic:pic>
              </a:graphicData>
            </a:graphic>
          </wp:inline>
        </w:drawing>
      </w:r>
    </w:p>
    <w:p w14:paraId="00EC95E9" w14:textId="77777777" w:rsidR="001F4217" w:rsidRDefault="00B43E5B" w:rsidP="009D5731">
      <w:pPr>
        <w:pStyle w:val="Heading1"/>
        <w:numPr>
          <w:ilvl w:val="0"/>
          <w:numId w:val="0"/>
        </w:numPr>
      </w:pPr>
      <w:bookmarkStart w:id="31" w:name="_Toc178334057"/>
      <w:r>
        <w:t>Recommendations</w:t>
      </w:r>
      <w:bookmarkEnd w:id="31"/>
    </w:p>
    <w:p w14:paraId="0F3FABF1" w14:textId="194480CA" w:rsidR="00F0577C" w:rsidRPr="00F0577C" w:rsidRDefault="00F0577C" w:rsidP="00F0577C">
      <w:r>
        <w:tab/>
      </w:r>
      <w:r w:rsidR="008B4DF9">
        <w:t xml:space="preserve">Because collecting disability data </w:t>
      </w:r>
      <w:r w:rsidR="003C780A">
        <w:t xml:space="preserve">is a </w:t>
      </w:r>
      <w:r w:rsidR="005A135E">
        <w:t>burgeoning movement and has not yet been done</w:t>
      </w:r>
      <w:r w:rsidR="00E561C9">
        <w:t xml:space="preserve"> consistently</w:t>
      </w:r>
      <w:r w:rsidR="00BD17A6">
        <w:t xml:space="preserve"> by states or healthcare systems in the US</w:t>
      </w:r>
      <w:r w:rsidR="005A135E">
        <w:t xml:space="preserve">, </w:t>
      </w:r>
      <w:r w:rsidR="00BD17A6">
        <w:t>a lack of evidence exists to inform best practices</w:t>
      </w:r>
      <w:r w:rsidR="00E561C9">
        <w:t>.</w:t>
      </w:r>
      <w:r w:rsidR="00523804">
        <w:rPr>
          <w:vertAlign w:val="superscript"/>
        </w:rPr>
        <w:t xml:space="preserve">36 </w:t>
      </w:r>
      <w:r w:rsidR="00523804">
        <w:t xml:space="preserve">However, </w:t>
      </w:r>
      <w:r w:rsidR="00FB3E39">
        <w:t xml:space="preserve">states and systems </w:t>
      </w:r>
      <w:r w:rsidR="00AD08D7">
        <w:t>have begun</w:t>
      </w:r>
      <w:r w:rsidR="002E0263">
        <w:t xml:space="preserve"> to act</w:t>
      </w:r>
      <w:r w:rsidR="00AD08D7">
        <w:t>, including</w:t>
      </w:r>
      <w:r w:rsidR="002E0263">
        <w:t xml:space="preserve"> </w:t>
      </w:r>
      <w:r w:rsidR="00AB3A67">
        <w:t>Oregon and Washington</w:t>
      </w:r>
      <w:r w:rsidR="002E0263">
        <w:t xml:space="preserve">, the University of Colorado, </w:t>
      </w:r>
      <w:r w:rsidR="00847587">
        <w:t>and the University of Michigan Medical School.</w:t>
      </w:r>
      <w:r w:rsidR="00B56BCE" w:rsidRPr="00B56BCE">
        <w:rPr>
          <w:vertAlign w:val="superscript"/>
        </w:rPr>
        <w:t>11</w:t>
      </w:r>
      <w:r w:rsidR="008F30FA">
        <w:t xml:space="preserve"> </w:t>
      </w:r>
      <w:r w:rsidR="004209C6">
        <w:t xml:space="preserve">Their models and implementation experiences provide </w:t>
      </w:r>
      <w:r w:rsidR="00EC0988">
        <w:lastRenderedPageBreak/>
        <w:t xml:space="preserve">valuable evidence on which to base decisions about </w:t>
      </w:r>
      <w:r w:rsidR="00D14C04">
        <w:t xml:space="preserve">improving Maine’s disability data practices. </w:t>
      </w:r>
      <w:r w:rsidR="009D7170">
        <w:t>The</w:t>
      </w:r>
      <w:r w:rsidR="002E6FEB">
        <w:t xml:space="preserve"> </w:t>
      </w:r>
      <w:r w:rsidR="009A32AC">
        <w:t xml:space="preserve">following objectives, goals, and stakeholder engagement considerations </w:t>
      </w:r>
      <w:r w:rsidR="00666F5F">
        <w:t xml:space="preserve">are offered as </w:t>
      </w:r>
      <w:r w:rsidR="00DB6F65">
        <w:t>a</w:t>
      </w:r>
      <w:r w:rsidR="00D807C5">
        <w:t>n informed</w:t>
      </w:r>
      <w:r w:rsidR="00DB6F65">
        <w:t xml:space="preserve"> starting point and </w:t>
      </w:r>
      <w:r w:rsidR="00666F5F">
        <w:t>part of an overall strategy</w:t>
      </w:r>
      <w:r w:rsidR="0096627B">
        <w:t>.</w:t>
      </w:r>
      <w:r w:rsidR="009A32AC">
        <w:t xml:space="preserve"> </w:t>
      </w:r>
      <w:r w:rsidR="0096627B">
        <w:t xml:space="preserve"> </w:t>
      </w:r>
      <w:r w:rsidR="008755A1">
        <w:t>The</w:t>
      </w:r>
      <w:r w:rsidR="00DB6F65">
        <w:t>y</w:t>
      </w:r>
      <w:r w:rsidR="0033623F">
        <w:t xml:space="preserve"> should </w:t>
      </w:r>
      <w:r w:rsidR="007F4A98">
        <w:t xml:space="preserve">prompt discussions and </w:t>
      </w:r>
      <w:r w:rsidR="004A5829">
        <w:t xml:space="preserve">help </w:t>
      </w:r>
      <w:r w:rsidR="009D7170">
        <w:t xml:space="preserve">to </w:t>
      </w:r>
      <w:r w:rsidR="009D5731">
        <w:t xml:space="preserve">further develop </w:t>
      </w:r>
      <w:r w:rsidR="009E7DCF">
        <w:t>and prioritize</w:t>
      </w:r>
      <w:r w:rsidR="00157DEC">
        <w:t xml:space="preserve"> </w:t>
      </w:r>
      <w:r w:rsidR="0080514C">
        <w:t xml:space="preserve">the </w:t>
      </w:r>
      <w:r w:rsidR="00157DEC">
        <w:t xml:space="preserve">next steps for </w:t>
      </w:r>
      <w:r w:rsidR="008755A1">
        <w:t xml:space="preserve">aligning </w:t>
      </w:r>
      <w:r w:rsidR="009104A9">
        <w:t xml:space="preserve">individual </w:t>
      </w:r>
      <w:r w:rsidR="0080514C">
        <w:t xml:space="preserve">state and healthcare </w:t>
      </w:r>
      <w:r w:rsidR="009104A9">
        <w:t xml:space="preserve">organizations to achieve </w:t>
      </w:r>
      <w:r w:rsidR="007B2EA3">
        <w:t>a common goal</w:t>
      </w:r>
      <w:r w:rsidR="00FA3B29" w:rsidRPr="00FA3B29">
        <w:t xml:space="preserve"> </w:t>
      </w:r>
      <w:r w:rsidR="00FA3B29">
        <w:t>of health equity for Mainers with disabilities</w:t>
      </w:r>
      <w:r w:rsidR="006A034C">
        <w:t xml:space="preserve">. </w:t>
      </w:r>
    </w:p>
    <w:p w14:paraId="18B3FB0B" w14:textId="77777777" w:rsidR="001F4217" w:rsidRPr="004B0F18" w:rsidRDefault="001F4217" w:rsidP="0039496C">
      <w:pPr>
        <w:pStyle w:val="Heading2"/>
      </w:pPr>
      <w:bookmarkStart w:id="32" w:name="_Toc178334058"/>
      <w:r w:rsidRPr="004B0F18">
        <w:t xml:space="preserve">Short-term </w:t>
      </w:r>
      <w:r w:rsidR="00CE112F">
        <w:t>objective</w:t>
      </w:r>
      <w:r w:rsidRPr="004B0F18">
        <w:t xml:space="preserve">s for improving </w:t>
      </w:r>
      <w:r w:rsidR="005A1F82">
        <w:t xml:space="preserve">data equity </w:t>
      </w:r>
      <w:r w:rsidRPr="004B0F18">
        <w:t>practices</w:t>
      </w:r>
      <w:bookmarkEnd w:id="32"/>
    </w:p>
    <w:p w14:paraId="4BB2A6B4" w14:textId="77777777" w:rsidR="001F4217" w:rsidRPr="004B0F18" w:rsidRDefault="0058527C" w:rsidP="009D5731">
      <w:pPr>
        <w:pStyle w:val="ListParagraph"/>
        <w:numPr>
          <w:ilvl w:val="0"/>
          <w:numId w:val="58"/>
        </w:numPr>
      </w:pPr>
      <w:r w:rsidRPr="009D5731">
        <w:rPr>
          <w:b/>
          <w:bCs/>
        </w:rPr>
        <w:t>Educate</w:t>
      </w:r>
      <w:r>
        <w:t xml:space="preserve">: </w:t>
      </w:r>
      <w:r w:rsidR="001E111F">
        <w:t>Train</w:t>
      </w:r>
      <w:r w:rsidR="001F4217" w:rsidRPr="004B0F18">
        <w:t xml:space="preserve"> healthcare providers and data collectors on the importance of disability data</w:t>
      </w:r>
      <w:r w:rsidR="00AF6F74">
        <w:t xml:space="preserve">, </w:t>
      </w:r>
      <w:r w:rsidR="001F4217" w:rsidRPr="004B0F18">
        <w:t>proper collection methods</w:t>
      </w:r>
      <w:r w:rsidR="00AF6F74">
        <w:t>, and privacy practices</w:t>
      </w:r>
      <w:r w:rsidR="00F240A1">
        <w:t>, including the public health exception to the HIPAA Privacy Rule</w:t>
      </w:r>
      <w:r w:rsidR="001F4217" w:rsidRPr="004B0F18">
        <w:t>.</w:t>
      </w:r>
      <w:r w:rsidR="001219AF" w:rsidRPr="009D5731">
        <w:rPr>
          <w:vertAlign w:val="superscript"/>
        </w:rPr>
        <w:t>51,52</w:t>
      </w:r>
    </w:p>
    <w:p w14:paraId="1FB23773" w14:textId="77777777" w:rsidR="001B28D6" w:rsidRDefault="00F240A1" w:rsidP="009D5731">
      <w:pPr>
        <w:pStyle w:val="ListParagraph"/>
        <w:numPr>
          <w:ilvl w:val="0"/>
          <w:numId w:val="58"/>
        </w:numPr>
      </w:pPr>
      <w:r w:rsidRPr="009D5731">
        <w:rPr>
          <w:b/>
          <w:bCs/>
        </w:rPr>
        <w:t>Engage</w:t>
      </w:r>
      <w:r>
        <w:t xml:space="preserve">: </w:t>
      </w:r>
      <w:r w:rsidR="001F4217" w:rsidRPr="004B0F18">
        <w:t>Engage individuals with disabilities</w:t>
      </w:r>
      <w:r w:rsidR="005A1F82">
        <w:t xml:space="preserve"> and disability advocacy groups</w:t>
      </w:r>
      <w:r w:rsidR="001F4217" w:rsidRPr="004B0F18">
        <w:t xml:space="preserve"> in reviewing and improving current data collection practices</w:t>
      </w:r>
      <w:r w:rsidR="00090187">
        <w:t xml:space="preserve"> and providing input throughout the data life cycle</w:t>
      </w:r>
      <w:r w:rsidR="001F4217" w:rsidRPr="004B0F18">
        <w:t>.</w:t>
      </w:r>
    </w:p>
    <w:p w14:paraId="1305EFBA" w14:textId="77777777" w:rsidR="001B28D6" w:rsidRPr="004B0F18" w:rsidRDefault="001B28D6" w:rsidP="009D5731">
      <w:pPr>
        <w:pStyle w:val="ListParagraph"/>
        <w:numPr>
          <w:ilvl w:val="0"/>
          <w:numId w:val="58"/>
        </w:numPr>
      </w:pPr>
      <w:r w:rsidRPr="009D5731">
        <w:rPr>
          <w:b/>
          <w:bCs/>
        </w:rPr>
        <w:t>Acknowledge AI</w:t>
      </w:r>
      <w:r>
        <w:t xml:space="preserve">: </w:t>
      </w:r>
      <w:r w:rsidRPr="004B0F18">
        <w:t>Integrate disability data collection and analysis into AI and machine learning initiatives in government and healthcare.</w:t>
      </w:r>
    </w:p>
    <w:p w14:paraId="65CA67D8" w14:textId="77F3EEC1" w:rsidR="00085418" w:rsidRDefault="00C045C7" w:rsidP="009D5731">
      <w:pPr>
        <w:pStyle w:val="ListParagraph"/>
        <w:numPr>
          <w:ilvl w:val="0"/>
          <w:numId w:val="58"/>
        </w:numPr>
      </w:pPr>
      <w:r>
        <w:rPr>
          <w:b/>
          <w:bCs/>
        </w:rPr>
        <w:t xml:space="preserve">Develop an </w:t>
      </w:r>
      <w:r w:rsidR="00085418" w:rsidRPr="009D5731">
        <w:rPr>
          <w:b/>
          <w:bCs/>
        </w:rPr>
        <w:t>Interagency Task Force</w:t>
      </w:r>
      <w:r w:rsidR="00085418">
        <w:t xml:space="preserve">: </w:t>
      </w:r>
      <w:r w:rsidR="00085418" w:rsidRPr="004B0F18">
        <w:t xml:space="preserve">Create an interagency task force to </w:t>
      </w:r>
      <w:r w:rsidR="00085418">
        <w:t>manage the transition to more equitable state-wide disability data practices</w:t>
      </w:r>
      <w:r w:rsidR="00085418" w:rsidRPr="004B0F18">
        <w:t>.</w:t>
      </w:r>
    </w:p>
    <w:p w14:paraId="20FEA8EE" w14:textId="740D9268" w:rsidR="00142066" w:rsidRPr="004B0F18" w:rsidRDefault="00C045C7" w:rsidP="009D5731">
      <w:pPr>
        <w:pStyle w:val="ListParagraph"/>
        <w:numPr>
          <w:ilvl w:val="0"/>
          <w:numId w:val="58"/>
        </w:numPr>
      </w:pPr>
      <w:r>
        <w:rPr>
          <w:b/>
          <w:bCs/>
        </w:rPr>
        <w:t>Share Guidance</w:t>
      </w:r>
      <w:r w:rsidR="00142066">
        <w:t xml:space="preserve">: </w:t>
      </w:r>
      <w:r w:rsidR="00142066" w:rsidRPr="004B0F18">
        <w:t>Issue guidance to state agencies and healthcare systems on including disability status in all demographic data collection.</w:t>
      </w:r>
    </w:p>
    <w:p w14:paraId="64A375AB" w14:textId="77777777" w:rsidR="00085418" w:rsidRDefault="00085418" w:rsidP="009D5731">
      <w:pPr>
        <w:pStyle w:val="ListParagraph"/>
        <w:numPr>
          <w:ilvl w:val="0"/>
          <w:numId w:val="58"/>
        </w:numPr>
      </w:pPr>
      <w:r w:rsidRPr="009D5731">
        <w:rPr>
          <w:b/>
          <w:bCs/>
        </w:rPr>
        <w:t xml:space="preserve">Standardize </w:t>
      </w:r>
      <w:r w:rsidR="00F829B7" w:rsidRPr="009D5731">
        <w:rPr>
          <w:b/>
          <w:bCs/>
        </w:rPr>
        <w:t>D</w:t>
      </w:r>
      <w:r w:rsidRPr="009D5731">
        <w:rPr>
          <w:b/>
          <w:bCs/>
        </w:rPr>
        <w:t xml:space="preserve">isability </w:t>
      </w:r>
      <w:r w:rsidR="00F829B7" w:rsidRPr="009D5731">
        <w:rPr>
          <w:b/>
          <w:bCs/>
        </w:rPr>
        <w:t>D</w:t>
      </w:r>
      <w:r w:rsidRPr="009D5731">
        <w:rPr>
          <w:b/>
          <w:bCs/>
        </w:rPr>
        <w:t xml:space="preserve">ata </w:t>
      </w:r>
      <w:r w:rsidR="00F829B7" w:rsidRPr="009D5731">
        <w:rPr>
          <w:b/>
          <w:bCs/>
        </w:rPr>
        <w:t>C</w:t>
      </w:r>
      <w:r w:rsidRPr="009D5731">
        <w:rPr>
          <w:b/>
          <w:bCs/>
        </w:rPr>
        <w:t>ollection</w:t>
      </w:r>
      <w:r>
        <w:t xml:space="preserve">: </w:t>
      </w:r>
      <w:r w:rsidRPr="004B0F18">
        <w:t>Develop standardized disability questions and categories across state agencies.</w:t>
      </w:r>
      <w:r>
        <w:t xml:space="preserve"> Us</w:t>
      </w:r>
      <w:r w:rsidR="005A1F82">
        <w:t>ing</w:t>
      </w:r>
      <w:r>
        <w:t xml:space="preserve"> the ACS-</w:t>
      </w:r>
      <w:r w:rsidR="00342F7A">
        <w:t>6</w:t>
      </w:r>
      <w:r w:rsidR="00342F7A" w:rsidRPr="009D5731">
        <w:rPr>
          <w:vertAlign w:val="superscript"/>
        </w:rPr>
        <w:t>12</w:t>
      </w:r>
      <w:r w:rsidR="00342F7A">
        <w:t xml:space="preserve"> </w:t>
      </w:r>
      <w:r>
        <w:t>as a starting poi</w:t>
      </w:r>
      <w:r w:rsidR="005A1F82">
        <w:t xml:space="preserve">nt allows for </w:t>
      </w:r>
      <w:r w:rsidR="0080514C">
        <w:t>identifying</w:t>
      </w:r>
      <w:r w:rsidR="005A1F82">
        <w:t xml:space="preserve"> trends over time and across geographic areas.</w:t>
      </w:r>
    </w:p>
    <w:p w14:paraId="6DE61EB3" w14:textId="77777777" w:rsidR="001F4217" w:rsidRPr="004B0F18" w:rsidRDefault="00142066" w:rsidP="009D5731">
      <w:pPr>
        <w:pStyle w:val="ListParagraph"/>
        <w:numPr>
          <w:ilvl w:val="0"/>
          <w:numId w:val="58"/>
        </w:numPr>
      </w:pPr>
      <w:r w:rsidRPr="009D5731">
        <w:rPr>
          <w:b/>
          <w:bCs/>
        </w:rPr>
        <w:t>Be Accountable</w:t>
      </w:r>
      <w:r>
        <w:t xml:space="preserve">: </w:t>
      </w:r>
      <w:r w:rsidR="001F4217" w:rsidRPr="004B0F18">
        <w:t xml:space="preserve">Implement </w:t>
      </w:r>
      <w:r w:rsidR="00DE2EB0">
        <w:t xml:space="preserve">strategic public health role objectives and </w:t>
      </w:r>
      <w:r w:rsidR="001F4217" w:rsidRPr="004B0F18">
        <w:t xml:space="preserve">regular audits of public health data practices to </w:t>
      </w:r>
      <w:r w:rsidR="00DE2EB0">
        <w:t xml:space="preserve">address </w:t>
      </w:r>
      <w:r w:rsidR="00BC2939">
        <w:t xml:space="preserve">needs and </w:t>
      </w:r>
      <w:r w:rsidR="001F4217" w:rsidRPr="004B0F18">
        <w:t>identify areas for immediate improvement.</w:t>
      </w:r>
    </w:p>
    <w:p w14:paraId="3034A35A" w14:textId="77777777" w:rsidR="001F4217" w:rsidRPr="004B0F18" w:rsidRDefault="001F4217" w:rsidP="0039496C">
      <w:pPr>
        <w:pStyle w:val="Heading2"/>
      </w:pPr>
      <w:bookmarkStart w:id="33" w:name="_Toc178334059"/>
      <w:r w:rsidRPr="004B0F18">
        <w:lastRenderedPageBreak/>
        <w:t>Long-term goals for systemic improvements</w:t>
      </w:r>
      <w:bookmarkEnd w:id="33"/>
    </w:p>
    <w:p w14:paraId="6E6B83F1" w14:textId="77777777" w:rsidR="001F4217" w:rsidRPr="004B0F18" w:rsidRDefault="00F03391" w:rsidP="009D5731">
      <w:pPr>
        <w:pStyle w:val="ListParagraph"/>
        <w:numPr>
          <w:ilvl w:val="0"/>
          <w:numId w:val="59"/>
        </w:numPr>
        <w:ind w:left="630"/>
      </w:pPr>
      <w:r w:rsidRPr="00F03391">
        <w:rPr>
          <w:b/>
          <w:bCs/>
        </w:rPr>
        <w:t>Legislate</w:t>
      </w:r>
      <w:r>
        <w:t xml:space="preserve">: </w:t>
      </w:r>
      <w:r w:rsidR="001F4217" w:rsidRPr="004B0F18">
        <w:t xml:space="preserve">Enact legislation requiring </w:t>
      </w:r>
      <w:r>
        <w:t xml:space="preserve">and ensuring resources for </w:t>
      </w:r>
      <w:r w:rsidR="007A1540">
        <w:t>collecting</w:t>
      </w:r>
      <w:r w:rsidR="001F4217" w:rsidRPr="004B0F18">
        <w:t xml:space="preserve"> </w:t>
      </w:r>
      <w:r w:rsidR="007A1540">
        <w:t xml:space="preserve">demographic </w:t>
      </w:r>
      <w:r w:rsidR="001F4217" w:rsidRPr="004B0F18">
        <w:t>disability data across all state health agenci</w:t>
      </w:r>
      <w:r w:rsidR="003A63BF">
        <w:t>es</w:t>
      </w:r>
      <w:r w:rsidR="007A1540">
        <w:t xml:space="preserve"> and healthcare systems</w:t>
      </w:r>
      <w:r w:rsidR="001F4217" w:rsidRPr="004B0F18">
        <w:t>.</w:t>
      </w:r>
    </w:p>
    <w:p w14:paraId="2DB1A2FF" w14:textId="77777777" w:rsidR="001F4217" w:rsidRPr="004B0F18" w:rsidRDefault="003A63BF" w:rsidP="009D5731">
      <w:pPr>
        <w:pStyle w:val="ListParagraph"/>
        <w:numPr>
          <w:ilvl w:val="0"/>
          <w:numId w:val="59"/>
        </w:numPr>
        <w:ind w:left="630"/>
      </w:pPr>
      <w:r w:rsidRPr="003A63BF">
        <w:rPr>
          <w:b/>
          <w:bCs/>
        </w:rPr>
        <w:t>Re-boot</w:t>
      </w:r>
      <w:r>
        <w:t xml:space="preserve">: </w:t>
      </w:r>
      <w:r w:rsidR="001F4217" w:rsidRPr="004B0F18">
        <w:t xml:space="preserve">Invest in modernizing data systems to </w:t>
      </w:r>
      <w:r w:rsidR="007F3340">
        <w:t xml:space="preserve">improve interoperability and </w:t>
      </w:r>
      <w:r w:rsidR="001F4217" w:rsidRPr="004B0F18">
        <w:t xml:space="preserve">accommodate disability </w:t>
      </w:r>
      <w:r>
        <w:t xml:space="preserve">data </w:t>
      </w:r>
      <w:r w:rsidR="001F4217" w:rsidRPr="004B0F18">
        <w:t>as a core demographic variable.</w:t>
      </w:r>
    </w:p>
    <w:p w14:paraId="12C6E097" w14:textId="77777777" w:rsidR="001F4217" w:rsidRPr="004B0F18" w:rsidRDefault="000110C4" w:rsidP="009D5731">
      <w:pPr>
        <w:pStyle w:val="ListParagraph"/>
        <w:numPr>
          <w:ilvl w:val="0"/>
          <w:numId w:val="59"/>
        </w:numPr>
        <w:ind w:left="630"/>
      </w:pPr>
      <w:r w:rsidRPr="00D658EF">
        <w:rPr>
          <w:b/>
          <w:bCs/>
        </w:rPr>
        <w:t>Commit to Implementation</w:t>
      </w:r>
      <w:r>
        <w:t xml:space="preserve">: </w:t>
      </w:r>
      <w:r w:rsidR="00D658EF">
        <w:t>I</w:t>
      </w:r>
      <w:r w:rsidR="001F4217" w:rsidRPr="004B0F18">
        <w:t xml:space="preserve">mplement a comprehensive public health data strategy </w:t>
      </w:r>
      <w:r w:rsidR="00E60047">
        <w:t>equalizing</w:t>
      </w:r>
      <w:r w:rsidR="001F4217" w:rsidRPr="004B0F18">
        <w:t xml:space="preserve"> disability </w:t>
      </w:r>
      <w:r w:rsidR="00D658EF">
        <w:t xml:space="preserve">data and health </w:t>
      </w:r>
      <w:r w:rsidR="001F4217" w:rsidRPr="004B0F18">
        <w:t>equity</w:t>
      </w:r>
      <w:r w:rsidR="00E60047">
        <w:t xml:space="preserve"> practices with those for other </w:t>
      </w:r>
      <w:r w:rsidR="00176B50">
        <w:t>populations</w:t>
      </w:r>
      <w:r w:rsidR="001F4217" w:rsidRPr="004B0F18">
        <w:t>.</w:t>
      </w:r>
      <w:r w:rsidR="00FF5875">
        <w:t xml:space="preserve"> Recruit needed expertise</w:t>
      </w:r>
      <w:r w:rsidR="00D96C3F">
        <w:t xml:space="preserve"> and</w:t>
      </w:r>
      <w:r w:rsidR="00FF5875">
        <w:t xml:space="preserve"> procure </w:t>
      </w:r>
      <w:r w:rsidR="00D96C3F">
        <w:t>updated technology to overcome obstacles.</w:t>
      </w:r>
    </w:p>
    <w:p w14:paraId="72A2AD0F" w14:textId="77777777" w:rsidR="001F4217" w:rsidRPr="004B0F18" w:rsidRDefault="00176B50" w:rsidP="009D5731">
      <w:pPr>
        <w:pStyle w:val="ListParagraph"/>
        <w:numPr>
          <w:ilvl w:val="0"/>
          <w:numId w:val="59"/>
        </w:numPr>
        <w:ind w:left="630"/>
      </w:pPr>
      <w:r w:rsidRPr="00176B50">
        <w:rPr>
          <w:b/>
          <w:bCs/>
        </w:rPr>
        <w:t>Partner</w:t>
      </w:r>
      <w:r>
        <w:t xml:space="preserve">: </w:t>
      </w:r>
      <w:r w:rsidR="001F4217" w:rsidRPr="004B0F18">
        <w:t>Establish ongoing community partnerships to ensure continuous improvement and relevance of disability data practices.</w:t>
      </w:r>
    </w:p>
    <w:p w14:paraId="65D61F18" w14:textId="77777777" w:rsidR="001F4217" w:rsidRPr="004B0F18" w:rsidRDefault="00176B50" w:rsidP="009D5731">
      <w:pPr>
        <w:pStyle w:val="ListParagraph"/>
        <w:numPr>
          <w:ilvl w:val="0"/>
          <w:numId w:val="59"/>
        </w:numPr>
        <w:ind w:left="630"/>
      </w:pPr>
      <w:r w:rsidRPr="00176B50">
        <w:rPr>
          <w:b/>
          <w:bCs/>
        </w:rPr>
        <w:t>Report</w:t>
      </w:r>
      <w:r>
        <w:t xml:space="preserve">: </w:t>
      </w:r>
      <w:r w:rsidR="001F4217" w:rsidRPr="004B0F18">
        <w:t>Create a</w:t>
      </w:r>
      <w:r>
        <w:t>n ongoing</w:t>
      </w:r>
      <w:r w:rsidR="001F4217" w:rsidRPr="004B0F18">
        <w:t xml:space="preserve"> public reporting system on disability health </w:t>
      </w:r>
      <w:r>
        <w:t>indicators</w:t>
      </w:r>
      <w:r w:rsidR="00710284">
        <w:t xml:space="preserve">, equity, </w:t>
      </w:r>
      <w:r w:rsidR="001F4217" w:rsidRPr="004B0F18">
        <w:t>and progress in data collection efforts.</w:t>
      </w:r>
    </w:p>
    <w:p w14:paraId="6273C54A" w14:textId="77777777" w:rsidR="001F4217" w:rsidRPr="004B0F18" w:rsidRDefault="00020F7D" w:rsidP="009D5731">
      <w:pPr>
        <w:pStyle w:val="ListParagraph"/>
        <w:numPr>
          <w:ilvl w:val="0"/>
          <w:numId w:val="59"/>
        </w:numPr>
        <w:ind w:left="630"/>
      </w:pPr>
      <w:r w:rsidRPr="00020F7D">
        <w:rPr>
          <w:b/>
          <w:bCs/>
        </w:rPr>
        <w:t>Educate Across the Lifespan</w:t>
      </w:r>
      <w:r>
        <w:t xml:space="preserve">: </w:t>
      </w:r>
      <w:r w:rsidR="001F4217" w:rsidRPr="004B0F18">
        <w:t xml:space="preserve">Develop academic and professional training programs to build a </w:t>
      </w:r>
      <w:r w:rsidR="00D70C54">
        <w:t xml:space="preserve">citizenry and </w:t>
      </w:r>
      <w:r w:rsidR="001F4217" w:rsidRPr="004B0F18">
        <w:t>workforce skilled in disability-inclusive data practices.</w:t>
      </w:r>
    </w:p>
    <w:p w14:paraId="0E64A577" w14:textId="77777777" w:rsidR="001F4217" w:rsidRDefault="00922A01" w:rsidP="009D5731">
      <w:pPr>
        <w:pStyle w:val="ListParagraph"/>
        <w:numPr>
          <w:ilvl w:val="0"/>
          <w:numId w:val="59"/>
        </w:numPr>
        <w:ind w:left="630"/>
      </w:pPr>
      <w:r w:rsidRPr="009E2468">
        <w:rPr>
          <w:b/>
          <w:bCs/>
        </w:rPr>
        <w:t>Mobilize</w:t>
      </w:r>
      <w:r>
        <w:t xml:space="preserve">: </w:t>
      </w:r>
      <w:r w:rsidR="001F4217" w:rsidRPr="004B0F18">
        <w:t xml:space="preserve">Collaborate with other states and federal agencies to establish best practices and </w:t>
      </w:r>
      <w:r w:rsidR="001E111F">
        <w:t>data-sharing</w:t>
      </w:r>
      <w:r w:rsidR="001F4217" w:rsidRPr="004B0F18">
        <w:t xml:space="preserve"> protocols for disability health data.</w:t>
      </w:r>
    </w:p>
    <w:p w14:paraId="462C8A31" w14:textId="296938F4" w:rsidR="00CD305A" w:rsidRDefault="004A3934" w:rsidP="009D5731">
      <w:pPr>
        <w:pStyle w:val="ListParagraph"/>
        <w:numPr>
          <w:ilvl w:val="0"/>
          <w:numId w:val="59"/>
        </w:numPr>
        <w:ind w:left="630"/>
      </w:pPr>
      <w:r>
        <w:rPr>
          <w:b/>
          <w:bCs/>
        </w:rPr>
        <w:t xml:space="preserve">Prepare for </w:t>
      </w:r>
      <w:r w:rsidR="00E532EC">
        <w:rPr>
          <w:b/>
          <w:bCs/>
        </w:rPr>
        <w:t>AI-Accelerated</w:t>
      </w:r>
      <w:r w:rsidR="006C4619">
        <w:rPr>
          <w:b/>
          <w:bCs/>
        </w:rPr>
        <w:t xml:space="preserve"> Decision-Making</w:t>
      </w:r>
      <w:r>
        <w:t>:</w:t>
      </w:r>
      <w:r w:rsidR="00CD305A" w:rsidRPr="004B0F18">
        <w:t xml:space="preserve"> </w:t>
      </w:r>
      <w:r w:rsidR="00FD1B41">
        <w:t>T</w:t>
      </w:r>
      <w:r w:rsidR="00CD305A" w:rsidRPr="004B0F18">
        <w:t xml:space="preserve">reat disability </w:t>
      </w:r>
      <w:r w:rsidR="00FD1B41">
        <w:t>data</w:t>
      </w:r>
      <w:r w:rsidR="00FD1B41" w:rsidRPr="004B0F18">
        <w:t xml:space="preserve"> </w:t>
      </w:r>
      <w:r w:rsidR="00CD305A" w:rsidRPr="004B0F18">
        <w:t xml:space="preserve">as </w:t>
      </w:r>
      <w:r w:rsidR="00954629">
        <w:t>important as race or gender to ensure that future AI systems are built on fair information. This will result</w:t>
      </w:r>
      <w:r w:rsidR="00CD305A">
        <w:t xml:space="preserve"> in </w:t>
      </w:r>
      <w:r w:rsidR="00CD305A" w:rsidRPr="004B0F18">
        <w:t xml:space="preserve">AI tools that can spot and address health disparities, improve access to public services, and lead to better policies for all Maine residents. </w:t>
      </w:r>
    </w:p>
    <w:p w14:paraId="35BE49FA" w14:textId="77777777" w:rsidR="001F4217" w:rsidRPr="004B0F18" w:rsidRDefault="001F4217" w:rsidP="0039496C">
      <w:pPr>
        <w:pStyle w:val="Heading2"/>
      </w:pPr>
      <w:bookmarkStart w:id="34" w:name="_Toc178334060"/>
      <w:r w:rsidRPr="004B0F18">
        <w:t>Stakeholder opportunities</w:t>
      </w:r>
      <w:bookmarkEnd w:id="34"/>
    </w:p>
    <w:p w14:paraId="6028BCEE" w14:textId="77777777" w:rsidR="001F4217" w:rsidRPr="004B0F18" w:rsidRDefault="001F4217" w:rsidP="004D31D9">
      <w:pPr>
        <w:ind w:firstLine="720"/>
      </w:pPr>
      <w:r w:rsidRPr="004B0F18">
        <w:t>Improving Maine's equitable data practices for people with disabilities presents numerous opportunities for stakeholder involvement</w:t>
      </w:r>
      <w:r w:rsidR="00591C76">
        <w:t xml:space="preserve"> throughout the data life cycle</w:t>
      </w:r>
      <w:r w:rsidRPr="004B0F18">
        <w:t xml:space="preserve">. Individuals with disabilities, their families, and disability advocacy organizations can play a crucial role by participating in public forums, joining advisory committees, and </w:t>
      </w:r>
      <w:r w:rsidRPr="004B0F18">
        <w:lastRenderedPageBreak/>
        <w:t>providing firsthand experiences to inform data collection</w:t>
      </w:r>
      <w:r w:rsidR="00907E49">
        <w:t>, analysis, and reporting methods</w:t>
      </w:r>
      <w:r w:rsidRPr="004B0F18">
        <w:t xml:space="preserve">. These stakeholders can help ensure that the questions </w:t>
      </w:r>
      <w:r w:rsidR="007C11A3">
        <w:t xml:space="preserve">and data collected </w:t>
      </w:r>
      <w:r w:rsidRPr="004B0F18">
        <w:t>reflect the lived experiences of people with disabilities in Maine.</w:t>
      </w:r>
    </w:p>
    <w:p w14:paraId="15E4F0BF" w14:textId="77777777" w:rsidR="001F4217" w:rsidRPr="004B0F18" w:rsidRDefault="001F4217" w:rsidP="004D31D9">
      <w:pPr>
        <w:ind w:firstLine="720"/>
      </w:pPr>
      <w:r w:rsidRPr="004B0F18">
        <w:t xml:space="preserve">Healthcare providers, administrators, and public health professionals also have </w:t>
      </w:r>
      <w:r w:rsidR="00263639">
        <w:t>essential</w:t>
      </w:r>
      <w:r w:rsidR="00263639" w:rsidRPr="004B0F18">
        <w:t xml:space="preserve"> </w:t>
      </w:r>
      <w:r w:rsidRPr="004B0F18">
        <w:t xml:space="preserve">roles. They can contribute their expertise to develop more inclusive data collection protocols, improve the accessibility of health surveys, and identify gaps in current practices. Academic institutions and researchers in Maine can partner with state agencies to design and conduct studies that address specific data equity issues. </w:t>
      </w:r>
      <w:r w:rsidR="00626533">
        <w:t>Technology companies, contractors, and data specialists can collaborate with the state and healthcare systems to create innovative data collection, analysis, and reporting solutions prioritizing</w:t>
      </w:r>
      <w:r w:rsidRPr="004B0F18">
        <w:t xml:space="preserve"> accessibility and inclusivity. By actively engaging diverse stakeholders, Maine can create a more comprehensive and equitable approach to public health data that accurately represents and serves its entire population, including those with disabilities.</w:t>
      </w:r>
    </w:p>
    <w:p w14:paraId="0AF493A6" w14:textId="77777777" w:rsidR="001F4217" w:rsidRPr="004B0F18" w:rsidRDefault="001F4217" w:rsidP="009D5731">
      <w:pPr>
        <w:pStyle w:val="Heading1"/>
        <w:numPr>
          <w:ilvl w:val="0"/>
          <w:numId w:val="0"/>
        </w:numPr>
        <w:ind w:left="360" w:hanging="360"/>
      </w:pPr>
      <w:bookmarkStart w:id="35" w:name="_Toc178334061"/>
      <w:r w:rsidRPr="004B0F18">
        <w:t>Conclusion</w:t>
      </w:r>
      <w:bookmarkEnd w:id="35"/>
    </w:p>
    <w:p w14:paraId="63D10CFC" w14:textId="77777777" w:rsidR="00C91473" w:rsidRPr="004B0F18" w:rsidRDefault="00C91473" w:rsidP="00EC0FF1">
      <w:pPr>
        <w:ind w:firstLine="720"/>
      </w:pPr>
      <w:r>
        <w:t xml:space="preserve">With Maine </w:t>
      </w:r>
      <w:r w:rsidRPr="00D209F2">
        <w:t xml:space="preserve">agencies </w:t>
      </w:r>
      <w:r>
        <w:t xml:space="preserve">and healthcare systems </w:t>
      </w:r>
      <w:r w:rsidRPr="00D209F2">
        <w:t>currently analyzing health results across demographics</w:t>
      </w:r>
      <w:r>
        <w:t xml:space="preserve"> other than disability,</w:t>
      </w:r>
      <w:r w:rsidRPr="00D209F2">
        <w:t xml:space="preserve"> </w:t>
      </w:r>
      <w:r>
        <w:t>e</w:t>
      </w:r>
      <w:r w:rsidRPr="00D209F2">
        <w:t xml:space="preserve">quitable data collection </w:t>
      </w:r>
      <w:r>
        <w:t xml:space="preserve">for Mainers with disabilities </w:t>
      </w:r>
      <w:r w:rsidRPr="00D209F2">
        <w:t xml:space="preserve">is crucial for achieving fair healthcare access and outcomes. Including disability status as a demographic element would enable </w:t>
      </w:r>
      <w:r>
        <w:t xml:space="preserve">health </w:t>
      </w:r>
      <w:r w:rsidRPr="00D209F2">
        <w:t xml:space="preserve">improvements for Mainers with disabilities, who face significant disparities. </w:t>
      </w:r>
      <w:r>
        <w:t>D</w:t>
      </w:r>
      <w:r w:rsidRPr="00D209F2">
        <w:t xml:space="preserve">ue to gaps, varying </w:t>
      </w:r>
      <w:r>
        <w:t xml:space="preserve">disability </w:t>
      </w:r>
      <w:r w:rsidRPr="00D209F2">
        <w:t>classifications, and poor engagement with the disability community</w:t>
      </w:r>
      <w:r>
        <w:t xml:space="preserve">, federal health data is limited </w:t>
      </w:r>
      <w:r w:rsidRPr="00D209F2">
        <w:t xml:space="preserve">in </w:t>
      </w:r>
      <w:r>
        <w:t xml:space="preserve">its </w:t>
      </w:r>
      <w:r w:rsidRPr="00D209F2">
        <w:t>characteriz</w:t>
      </w:r>
      <w:r>
        <w:t>ation of</w:t>
      </w:r>
      <w:r w:rsidRPr="00D209F2">
        <w:t xml:space="preserve"> state-level health equity. To address th</w:t>
      </w:r>
      <w:r>
        <w:t>i</w:t>
      </w:r>
      <w:r w:rsidRPr="00D209F2">
        <w:t xml:space="preserve">s, Maine's future health data collection efforts should prioritize equity and involve people with disabilities throughout the process, ensuring inclusivity and addressing disparities </w:t>
      </w:r>
      <w:r>
        <w:t>within the context where they live, work, and play</w:t>
      </w:r>
      <w:r w:rsidRPr="00D209F2">
        <w:t>.</w:t>
      </w:r>
    </w:p>
    <w:p w14:paraId="65EC1CE6" w14:textId="77777777" w:rsidR="0039496C" w:rsidRDefault="0039496C" w:rsidP="00B21E04">
      <w:r>
        <w:br w:type="page"/>
      </w:r>
    </w:p>
    <w:p w14:paraId="2E1D9F56" w14:textId="77777777" w:rsidR="00DE74EE" w:rsidRDefault="002837C6">
      <w:pPr>
        <w:pStyle w:val="Heading1"/>
        <w:numPr>
          <w:ilvl w:val="0"/>
          <w:numId w:val="0"/>
        </w:numPr>
      </w:pPr>
      <w:bookmarkStart w:id="36" w:name="_Toc178334062"/>
      <w:r>
        <w:lastRenderedPageBreak/>
        <w:t>References</w:t>
      </w:r>
      <w:bookmarkEnd w:id="36"/>
    </w:p>
    <w:p w14:paraId="417682C7" w14:textId="77777777" w:rsidR="006C4D89" w:rsidRPr="00EC0FF1" w:rsidRDefault="00704603" w:rsidP="00EC0FF1">
      <w:pPr>
        <w:pStyle w:val="ListParagraph"/>
        <w:numPr>
          <w:ilvl w:val="0"/>
          <w:numId w:val="57"/>
        </w:numPr>
        <w:rPr>
          <w:rStyle w:val="Hyperlink"/>
          <w:color w:val="auto"/>
          <w:u w:val="none"/>
        </w:rPr>
      </w:pPr>
      <w:r w:rsidRPr="00BA2696">
        <w:t xml:space="preserve">Boone K, Lambert E. National Comprehensive Center at </w:t>
      </w:r>
      <w:proofErr w:type="spellStart"/>
      <w:r w:rsidRPr="00BA2696">
        <w:t>Westat</w:t>
      </w:r>
      <w:proofErr w:type="spellEnd"/>
      <w:r w:rsidRPr="00BA2696">
        <w:t xml:space="preserve">. Understanding needs in context: Methods and considerations for </w:t>
      </w:r>
      <w:proofErr w:type="spellStart"/>
      <w:r w:rsidRPr="00BA2696">
        <w:t>CCNetwork</w:t>
      </w:r>
      <w:proofErr w:type="spellEnd"/>
      <w:r w:rsidRPr="00BA2696">
        <w:t xml:space="preserve"> landscape scans. Published 2020. Accessed August 24, 2024. </w:t>
      </w:r>
      <w:hyperlink r:id="rId29" w:history="1">
        <w:r w:rsidRPr="00EC0FF1">
          <w:rPr>
            <w:rStyle w:val="Hyperlink"/>
            <w:color w:val="auto"/>
            <w:szCs w:val="24"/>
          </w:rPr>
          <w:t>https://www.compcenternetwork.org/resources/library?search_api_fulltext=landscape+scans</w:t>
        </w:r>
      </w:hyperlink>
    </w:p>
    <w:p w14:paraId="7A83F2A4" w14:textId="77777777" w:rsidR="00704603" w:rsidRPr="00BA2696" w:rsidRDefault="00704603" w:rsidP="00EC0FF1">
      <w:pPr>
        <w:pStyle w:val="ListParagraph"/>
        <w:numPr>
          <w:ilvl w:val="0"/>
          <w:numId w:val="57"/>
        </w:numPr>
      </w:pPr>
      <w:r w:rsidRPr="00BA2696">
        <w:t xml:space="preserve">Centers for Medicare &amp; Medicaid Services. CMS Framework for Health Equity. CMS.gov Accessed August 24, 2024. </w:t>
      </w:r>
      <w:hyperlink r:id="rId30" w:history="1">
        <w:r w:rsidRPr="006C4D89">
          <w:rPr>
            <w:rStyle w:val="Hyperlink"/>
            <w:color w:val="auto"/>
            <w:szCs w:val="24"/>
          </w:rPr>
          <w:t>https://www.cms.gov/files/document/cms-framework-health-equity-2022.pdf</w:t>
        </w:r>
      </w:hyperlink>
    </w:p>
    <w:p w14:paraId="3300826D" w14:textId="77777777" w:rsidR="00704603" w:rsidRPr="00BA2696" w:rsidRDefault="00E27A85" w:rsidP="00EC0FF1">
      <w:pPr>
        <w:pStyle w:val="ListParagraph"/>
        <w:numPr>
          <w:ilvl w:val="0"/>
          <w:numId w:val="57"/>
        </w:numPr>
      </w:pPr>
      <w:r>
        <w:t xml:space="preserve">Fong M. </w:t>
      </w:r>
      <w:r w:rsidR="00704603" w:rsidRPr="00BA2696">
        <w:t xml:space="preserve">University of Maine Center for Community Inclusion &amp; Disability Studies. Mind the gap: A white paper on Maine’s missing COVID-19 surveillance data, how they perpetuate health disparities of Maine’s citizens with disabilities, and what can be done to increase Maine’s public health service equity. Published April 18, 2023. Accessed August 22, 2024. </w:t>
      </w:r>
      <w:hyperlink r:id="rId31" w:history="1">
        <w:r w:rsidR="00704603" w:rsidRPr="00EC0FF1">
          <w:rPr>
            <w:rStyle w:val="Hyperlink"/>
            <w:color w:val="auto"/>
            <w:szCs w:val="24"/>
          </w:rPr>
          <w:t>https://digitalcommons.library.umaine.edu/ccids_studentpub/14/</w:t>
        </w:r>
      </w:hyperlink>
    </w:p>
    <w:p w14:paraId="35986B63" w14:textId="77777777" w:rsidR="00704603" w:rsidRPr="00BA2696" w:rsidRDefault="00704603" w:rsidP="00EC0FF1">
      <w:pPr>
        <w:pStyle w:val="ListParagraph"/>
        <w:numPr>
          <w:ilvl w:val="0"/>
          <w:numId w:val="57"/>
        </w:numPr>
      </w:pPr>
      <w:r w:rsidRPr="00BA2696">
        <w:t xml:space="preserve">Disability Rights Maine. “I don’t get the care I need”: Equitable access to health care for Mainers with disabilities. Published 2023. Accessed August 24, 2024. </w:t>
      </w:r>
      <w:hyperlink r:id="rId32" w:history="1">
        <w:r w:rsidRPr="00EC0FF1">
          <w:rPr>
            <w:rStyle w:val="Hyperlink"/>
            <w:color w:val="auto"/>
            <w:szCs w:val="24"/>
          </w:rPr>
          <w:t>https://drme.org/assets/brochures/DRM-Equitable-Access-to-Health-Care-for-Mainers-with-Disabilities-Final.pdf</w:t>
        </w:r>
      </w:hyperlink>
    </w:p>
    <w:p w14:paraId="335C7BFF" w14:textId="77777777" w:rsidR="00704603" w:rsidRPr="00BA2696" w:rsidRDefault="00704603" w:rsidP="00EC0FF1">
      <w:pPr>
        <w:pStyle w:val="ListParagraph"/>
        <w:numPr>
          <w:ilvl w:val="0"/>
          <w:numId w:val="57"/>
        </w:numPr>
        <w:rPr>
          <w:rStyle w:val="cf01"/>
          <w:rFonts w:ascii="Arial Nova" w:hAnsi="Arial Nova" w:cstheme="minorBidi"/>
          <w:sz w:val="24"/>
          <w:szCs w:val="24"/>
        </w:rPr>
      </w:pPr>
      <w:r w:rsidRPr="00BA2696">
        <w:rPr>
          <w:rStyle w:val="cf01"/>
          <w:rFonts w:ascii="Arial Nova" w:eastAsiaTheme="majorEastAsia" w:hAnsi="Arial Nova"/>
          <w:sz w:val="24"/>
          <w:szCs w:val="24"/>
        </w:rPr>
        <w:t xml:space="preserve">CDC Disability and Health Promotion. Disability Impacts All of Us. Last reviewed July 3, 2024. Accessed August 28, 2024. </w:t>
      </w:r>
      <w:hyperlink r:id="rId33" w:history="1">
        <w:r w:rsidRPr="00EC0FF1">
          <w:rPr>
            <w:rStyle w:val="Hyperlink"/>
            <w:rFonts w:eastAsiaTheme="majorEastAsia" w:cs="Segoe UI"/>
            <w:color w:val="auto"/>
            <w:szCs w:val="24"/>
          </w:rPr>
          <w:t>https://www.cdc.gov/ncbddd/disabilityandhealth/infographic-disability-impacts-all.html</w:t>
        </w:r>
      </w:hyperlink>
    </w:p>
    <w:p w14:paraId="7E0DC6F7" w14:textId="77777777" w:rsidR="00704603" w:rsidRPr="00BA2696" w:rsidRDefault="00704603" w:rsidP="00EC0FF1">
      <w:pPr>
        <w:pStyle w:val="ListParagraph"/>
        <w:numPr>
          <w:ilvl w:val="0"/>
          <w:numId w:val="57"/>
        </w:numPr>
      </w:pPr>
      <w:r w:rsidRPr="00BA2696">
        <w:t xml:space="preserve">Mahmoudi E, Meade MA. Disparities in access to health care among adults with physical disabilities: Analysis of a representative national sample for ten years. </w:t>
      </w:r>
      <w:proofErr w:type="spellStart"/>
      <w:r w:rsidRPr="00BA2696">
        <w:rPr>
          <w:i/>
          <w:iCs/>
        </w:rPr>
        <w:t>Disab</w:t>
      </w:r>
      <w:proofErr w:type="spellEnd"/>
      <w:r w:rsidRPr="00BA2696">
        <w:rPr>
          <w:i/>
          <w:iCs/>
        </w:rPr>
        <w:t xml:space="preserve"> Health J</w:t>
      </w:r>
      <w:r w:rsidRPr="00BA2696">
        <w:t>. 2015;8(2):182-190. doi: 10.1016/j.dhjo.2014.08.007</w:t>
      </w:r>
    </w:p>
    <w:p w14:paraId="7196F00F" w14:textId="77777777" w:rsidR="00704603" w:rsidRPr="00BA2696" w:rsidRDefault="00704603" w:rsidP="00EC0FF1">
      <w:pPr>
        <w:pStyle w:val="ListParagraph"/>
        <w:numPr>
          <w:ilvl w:val="0"/>
          <w:numId w:val="57"/>
        </w:numPr>
      </w:pPr>
      <w:r w:rsidRPr="00BA2696">
        <w:t xml:space="preserve">Williams V et al. Exploring health disparities among individuals with disabilities within the United States. Paper presented at: American Public Health Association Annual Meeting, October 24-28, 2020. Virtual. </w:t>
      </w:r>
      <w:hyperlink r:id="rId34" w:history="1">
        <w:r w:rsidRPr="00EC0FF1">
          <w:rPr>
            <w:rStyle w:val="Hyperlink"/>
            <w:color w:val="auto"/>
            <w:szCs w:val="24"/>
          </w:rPr>
          <w:t>https://apha.confex.com/apha/2020/meetingapp.cgi/Paper/473208</w:t>
        </w:r>
      </w:hyperlink>
      <w:r w:rsidRPr="00BA2696">
        <w:t>. Accessed August 28, 2024.</w:t>
      </w:r>
    </w:p>
    <w:p w14:paraId="468452E1" w14:textId="77777777" w:rsidR="00704603" w:rsidRPr="00BA2696" w:rsidRDefault="00704603" w:rsidP="00EC0FF1">
      <w:pPr>
        <w:pStyle w:val="ListParagraph"/>
        <w:numPr>
          <w:ilvl w:val="0"/>
          <w:numId w:val="57"/>
        </w:numPr>
      </w:pPr>
      <w:r w:rsidRPr="00BA2696">
        <w:t xml:space="preserve">Nosek MA, Howland CA. Breast and cervical cancer screening among women with physical disabilities. </w:t>
      </w:r>
      <w:r w:rsidRPr="00BA2696">
        <w:rPr>
          <w:i/>
          <w:iCs/>
        </w:rPr>
        <w:t>Arch Phys Med Rehab</w:t>
      </w:r>
      <w:r w:rsidRPr="00BA2696">
        <w:t>. 1997;78(12):S39–S44. doi: 10.1016/s0003-9993(97)90220-3</w:t>
      </w:r>
    </w:p>
    <w:p w14:paraId="5D6C5D13" w14:textId="77777777" w:rsidR="00704603" w:rsidRPr="00BA2696" w:rsidRDefault="00704603" w:rsidP="00EC0FF1">
      <w:pPr>
        <w:pStyle w:val="ListParagraph"/>
        <w:numPr>
          <w:ilvl w:val="0"/>
          <w:numId w:val="57"/>
        </w:numPr>
      </w:pPr>
      <w:r w:rsidRPr="00BA2696">
        <w:rPr>
          <w:lang w:val="fr-FR"/>
        </w:rPr>
        <w:t xml:space="preserve">Forman-Hoffman VL, et al. </w:t>
      </w:r>
      <w:r w:rsidRPr="00BA2696">
        <w:t xml:space="preserve">Disability status, mortality, and leading causes of death in the United States community population. </w:t>
      </w:r>
      <w:r w:rsidRPr="00BA2696">
        <w:rPr>
          <w:i/>
          <w:iCs/>
        </w:rPr>
        <w:t>Medical Care</w:t>
      </w:r>
      <w:r w:rsidRPr="00BA2696">
        <w:t>. 53, no. 4 2015;53(4):346–354. doi: 10.1097/MLR.0000000000000321</w:t>
      </w:r>
    </w:p>
    <w:p w14:paraId="213B8BDA" w14:textId="77777777" w:rsidR="00704603" w:rsidRPr="00EC0FF1" w:rsidRDefault="00704603" w:rsidP="00EC0FF1">
      <w:pPr>
        <w:pStyle w:val="ListParagraph"/>
        <w:numPr>
          <w:ilvl w:val="0"/>
          <w:numId w:val="57"/>
        </w:numPr>
        <w:rPr>
          <w:rStyle w:val="Hyperlink"/>
          <w:color w:val="auto"/>
          <w:szCs w:val="24"/>
        </w:rPr>
      </w:pPr>
      <w:r w:rsidRPr="00BA2696">
        <w:t xml:space="preserve">Hogan AJ. Social and medical models of disability and mental health: evolution and renewal. </w:t>
      </w:r>
      <w:r w:rsidRPr="00BA2696">
        <w:rPr>
          <w:i/>
          <w:iCs/>
        </w:rPr>
        <w:t>CMAJ</w:t>
      </w:r>
      <w:r w:rsidRPr="00BA2696">
        <w:t xml:space="preserve">. 2019;197:E16-18. doi: </w:t>
      </w:r>
      <w:r w:rsidRPr="00EC0FF1">
        <w:rPr>
          <w:rStyle w:val="Hyperlink"/>
          <w:rFonts w:cs="Arial"/>
          <w:color w:val="auto"/>
          <w:szCs w:val="24"/>
          <w:shd w:val="clear" w:color="auto" w:fill="FFFFFF"/>
        </w:rPr>
        <w:t>10.1503/cmaj.181008</w:t>
      </w:r>
    </w:p>
    <w:p w14:paraId="0470FDE5" w14:textId="77777777" w:rsidR="00704603" w:rsidRPr="00BA2696" w:rsidRDefault="00704603" w:rsidP="00EC0FF1">
      <w:pPr>
        <w:pStyle w:val="ListParagraph"/>
        <w:numPr>
          <w:ilvl w:val="0"/>
          <w:numId w:val="57"/>
        </w:numPr>
      </w:pPr>
      <w:r w:rsidRPr="00BA2696">
        <w:rPr>
          <w:rFonts w:cs="Calibri"/>
        </w:rPr>
        <w:t xml:space="preserve">Breslin ML, Yee S. Disability Rights Education and Defense Fund (DREDF) with National Health Law Program. Charting equality: Why demographic disability data is good for everyone. Published January 2024. Accessed August 28, 2024. </w:t>
      </w:r>
      <w:hyperlink r:id="rId35" w:history="1">
        <w:r w:rsidRPr="00EC0FF1">
          <w:rPr>
            <w:rStyle w:val="Hyperlink"/>
            <w:color w:val="auto"/>
            <w:szCs w:val="24"/>
          </w:rPr>
          <w:t>https://healthlaw.org/resource/charting-equality-why-demographic-disability-data-is-good-for-everyone/</w:t>
        </w:r>
      </w:hyperlink>
    </w:p>
    <w:p w14:paraId="7DC8E98B" w14:textId="77777777" w:rsidR="00704603" w:rsidRPr="00EC0FF1" w:rsidRDefault="00704603" w:rsidP="00EC0FF1">
      <w:pPr>
        <w:pStyle w:val="ListParagraph"/>
        <w:numPr>
          <w:ilvl w:val="0"/>
          <w:numId w:val="57"/>
        </w:numPr>
        <w:rPr>
          <w:rStyle w:val="Hyperlink"/>
          <w:color w:val="auto"/>
          <w:szCs w:val="24"/>
        </w:rPr>
      </w:pPr>
      <w:r w:rsidRPr="00B64291">
        <w:rPr>
          <w:rStyle w:val="Hyperlink"/>
          <w:color w:val="auto"/>
          <w:szCs w:val="24"/>
          <w:u w:val="none"/>
        </w:rPr>
        <w:t xml:space="preserve">Brault MW. U.S. Census Bureau. Review of changes to the measurement of disability in the 2008 American Community Survey. Published September 22, 2009. Accessed August 23, 2024. </w:t>
      </w:r>
      <w:hyperlink r:id="rId36" w:history="1">
        <w:r w:rsidRPr="00EC0FF1">
          <w:rPr>
            <w:rStyle w:val="Hyperlink"/>
            <w:color w:val="auto"/>
            <w:szCs w:val="24"/>
          </w:rPr>
          <w:t>https://www.census.gov/content/dam/Census/library/working-papers/2009/demo/2008acs-disability.pdf</w:t>
        </w:r>
      </w:hyperlink>
    </w:p>
    <w:p w14:paraId="1FB471E8" w14:textId="77777777" w:rsidR="00704603" w:rsidRPr="00EC0FF1" w:rsidRDefault="00704603" w:rsidP="00EC0FF1">
      <w:pPr>
        <w:pStyle w:val="ListParagraph"/>
        <w:numPr>
          <w:ilvl w:val="0"/>
          <w:numId w:val="57"/>
        </w:numPr>
        <w:rPr>
          <w:rStyle w:val="Hyperlink"/>
          <w:color w:val="auto"/>
          <w:szCs w:val="24"/>
        </w:rPr>
      </w:pPr>
      <w:r w:rsidRPr="009F0BE0">
        <w:rPr>
          <w:rStyle w:val="Hyperlink"/>
          <w:color w:val="auto"/>
          <w:szCs w:val="24"/>
          <w:u w:val="none"/>
        </w:rPr>
        <w:t>U.S. Census Bureau. American Community Survey. Accessed August 23, 2024.</w:t>
      </w:r>
      <w:r w:rsidRPr="00EC0FF1">
        <w:rPr>
          <w:rStyle w:val="Hyperlink"/>
          <w:color w:val="auto"/>
          <w:szCs w:val="24"/>
        </w:rPr>
        <w:t xml:space="preserve"> </w:t>
      </w:r>
      <w:hyperlink r:id="rId37" w:history="1">
        <w:r w:rsidRPr="00EC0FF1">
          <w:rPr>
            <w:rStyle w:val="Hyperlink"/>
            <w:color w:val="auto"/>
            <w:szCs w:val="24"/>
          </w:rPr>
          <w:t>https://www.census.gov/programs-surveys/acs</w:t>
        </w:r>
      </w:hyperlink>
    </w:p>
    <w:p w14:paraId="6882A739" w14:textId="77777777" w:rsidR="00704603" w:rsidRPr="00BA2696" w:rsidRDefault="00704603" w:rsidP="00EC0FF1">
      <w:pPr>
        <w:pStyle w:val="ListParagraph"/>
        <w:numPr>
          <w:ilvl w:val="0"/>
          <w:numId w:val="57"/>
        </w:numPr>
      </w:pPr>
      <w:r w:rsidRPr="00BA2696">
        <w:t xml:space="preserve">Hermans A, Morriss S, Popkin SJ. Urban Institute. An opportunity for the Census Bureau to more accurately estimate the disabled population in the US: How the disability measure affects resources for millions of people. February 2024. Accessed September 18, 2024. </w:t>
      </w:r>
      <w:hyperlink r:id="rId38" w:history="1">
        <w:r w:rsidRPr="00EC0FF1">
          <w:rPr>
            <w:rStyle w:val="Hyperlink"/>
            <w:color w:val="auto"/>
            <w:szCs w:val="24"/>
          </w:rPr>
          <w:t>https://www.census.gov/newsroom/blogs/director/2024/02/next-steps-on-acs-disability-questions.html</w:t>
        </w:r>
      </w:hyperlink>
    </w:p>
    <w:p w14:paraId="77561CA8" w14:textId="77777777" w:rsidR="00704603" w:rsidRPr="00BA2696" w:rsidRDefault="00704603" w:rsidP="00EC0FF1">
      <w:pPr>
        <w:pStyle w:val="ListParagraph"/>
        <w:numPr>
          <w:ilvl w:val="0"/>
          <w:numId w:val="57"/>
        </w:numPr>
      </w:pPr>
      <w:r w:rsidRPr="00BA2696">
        <w:t xml:space="preserve">Washington Group on Disability Statistics. WG Short Set on Functioning (WG-SS). Accessed September 18, 2024. </w:t>
      </w:r>
      <w:hyperlink r:id="rId39" w:history="1">
        <w:r w:rsidRPr="00EC0FF1">
          <w:rPr>
            <w:rStyle w:val="Hyperlink"/>
            <w:color w:val="auto"/>
            <w:szCs w:val="24"/>
          </w:rPr>
          <w:t>https://www.washingtongroup-disability.com/question-sets/wg-short-set-on-functioning-wg-ss/</w:t>
        </w:r>
      </w:hyperlink>
    </w:p>
    <w:p w14:paraId="3D9648E6" w14:textId="77777777" w:rsidR="00704603" w:rsidRPr="00BA2696" w:rsidRDefault="00704603" w:rsidP="00EC0FF1">
      <w:pPr>
        <w:pStyle w:val="ListParagraph"/>
        <w:numPr>
          <w:ilvl w:val="0"/>
          <w:numId w:val="57"/>
        </w:numPr>
      </w:pPr>
      <w:r w:rsidRPr="00BA2696">
        <w:rPr>
          <w:rFonts w:cs="Times New Roman"/>
        </w:rPr>
        <w:lastRenderedPageBreak/>
        <w:t>World Health Organization. International Classification of Functioning, Disability and Health (ICF). Classifications. May 22, 2001. Accessed September 18, 2024. https://www.who.int/standards/classifications/international-classification-of-functioning-disability-and-health</w:t>
      </w:r>
    </w:p>
    <w:p w14:paraId="497780BD" w14:textId="77777777" w:rsidR="00704603" w:rsidRPr="00EC0FF1" w:rsidRDefault="00704603" w:rsidP="00EC0FF1">
      <w:pPr>
        <w:pStyle w:val="ListParagraph"/>
        <w:numPr>
          <w:ilvl w:val="0"/>
          <w:numId w:val="57"/>
        </w:numPr>
        <w:rPr>
          <w:rStyle w:val="Hyperlink"/>
          <w:color w:val="auto"/>
          <w:szCs w:val="24"/>
        </w:rPr>
      </w:pPr>
      <w:r w:rsidRPr="00BA2696">
        <w:rPr>
          <w:rFonts w:cs="Arial"/>
          <w:shd w:val="clear" w:color="auto" w:fill="FFFFFF"/>
        </w:rPr>
        <w:t xml:space="preserve">Christopher GC, Zimmerman EB, Chandra A, Martin LT. Robert Wood Johnson Foundation. Charting a course for an equity-centered data system: Recommendations from the National Commission to transform public health data systems. 2021. Accessed June 3, 2024. </w:t>
      </w:r>
      <w:hyperlink r:id="rId40" w:history="1">
        <w:r w:rsidRPr="00EC0FF1">
          <w:rPr>
            <w:rStyle w:val="Hyperlink"/>
            <w:rFonts w:cs="Arial"/>
            <w:color w:val="auto"/>
            <w:szCs w:val="24"/>
            <w:shd w:val="clear" w:color="auto" w:fill="FFFFFF"/>
          </w:rPr>
          <w:t>https://www.rwjf.org/en/insights/our-research/2021/10/charting-a-course-for-an-equity-centered-data-system.html</w:t>
        </w:r>
      </w:hyperlink>
    </w:p>
    <w:p w14:paraId="08929CB1" w14:textId="77777777" w:rsidR="00704603" w:rsidRPr="00EC0FF1" w:rsidRDefault="00704603" w:rsidP="00EC0FF1">
      <w:pPr>
        <w:pStyle w:val="ListParagraph"/>
        <w:numPr>
          <w:ilvl w:val="0"/>
          <w:numId w:val="57"/>
        </w:numPr>
        <w:rPr>
          <w:rStyle w:val="Hyperlink"/>
          <w:color w:val="auto"/>
          <w:szCs w:val="24"/>
        </w:rPr>
      </w:pPr>
      <w:proofErr w:type="spellStart"/>
      <w:r w:rsidRPr="00BA2696">
        <w:rPr>
          <w:rFonts w:cs="Arial"/>
          <w:shd w:val="clear" w:color="auto" w:fill="FFFFFF"/>
        </w:rPr>
        <w:t>Kauh</w:t>
      </w:r>
      <w:proofErr w:type="spellEnd"/>
      <w:r w:rsidRPr="00BA2696">
        <w:rPr>
          <w:rFonts w:cs="Arial"/>
          <w:shd w:val="clear" w:color="auto" w:fill="FFFFFF"/>
        </w:rPr>
        <w:t xml:space="preserve"> TJ, </w:t>
      </w:r>
      <w:proofErr w:type="spellStart"/>
      <w:r w:rsidRPr="00BA2696">
        <w:rPr>
          <w:rFonts w:cs="Arial"/>
          <w:shd w:val="clear" w:color="auto" w:fill="FFFFFF"/>
        </w:rPr>
        <w:t>Khojasteh</w:t>
      </w:r>
      <w:proofErr w:type="spellEnd"/>
      <w:r w:rsidRPr="00BA2696">
        <w:rPr>
          <w:rFonts w:cs="Arial"/>
          <w:shd w:val="clear" w:color="auto" w:fill="FFFFFF"/>
        </w:rPr>
        <w:t xml:space="preserve"> M. Robert Wood Johnson Foundation. National Commission to Transform Public Health Data Systems: Transforming public health data systems. Supplemental materials. Expert panel reports on population-specific data gaps: Introduction, People with disabilities, pp.29-34. Published May, 2021. </w:t>
      </w:r>
      <w:hyperlink r:id="rId41" w:history="1">
        <w:r w:rsidRPr="00EC0FF1">
          <w:rPr>
            <w:rStyle w:val="Hyperlink"/>
            <w:rFonts w:cs="Arial"/>
            <w:color w:val="auto"/>
            <w:szCs w:val="24"/>
            <w:shd w:val="clear" w:color="auto" w:fill="FFFFFF"/>
          </w:rPr>
          <w:t>https://www.rwjf.org/en/insights/our-research/2021/10/charting-a-course-for-an-equity-centered-data-system.html</w:t>
        </w:r>
      </w:hyperlink>
    </w:p>
    <w:p w14:paraId="7B91F775" w14:textId="77777777" w:rsidR="00704603" w:rsidRPr="00BA2696" w:rsidRDefault="00704603" w:rsidP="00EC0FF1">
      <w:pPr>
        <w:pStyle w:val="ListParagraph"/>
        <w:numPr>
          <w:ilvl w:val="0"/>
          <w:numId w:val="57"/>
        </w:numPr>
      </w:pPr>
      <w:r w:rsidRPr="00BA2696">
        <w:rPr>
          <w:rFonts w:cs="Times New Roman"/>
        </w:rPr>
        <w:t>The Americans with Disabilities Act. 42 USC 12101 (1990).</w:t>
      </w:r>
    </w:p>
    <w:p w14:paraId="29CF3672" w14:textId="77777777" w:rsidR="00704603" w:rsidRPr="00BA2696" w:rsidRDefault="00704603" w:rsidP="00EC0FF1">
      <w:pPr>
        <w:pStyle w:val="ListParagraph"/>
        <w:numPr>
          <w:ilvl w:val="0"/>
          <w:numId w:val="57"/>
        </w:numPr>
      </w:pPr>
      <w:r w:rsidRPr="00BA2696">
        <w:rPr>
          <w:rFonts w:cs="Times New Roman"/>
        </w:rPr>
        <w:t>The Rehabilitation Act of 1973. 29 USC §791 (1973).</w:t>
      </w:r>
    </w:p>
    <w:p w14:paraId="0D687F78" w14:textId="77777777" w:rsidR="00704603" w:rsidRPr="00BA2696" w:rsidRDefault="00704603" w:rsidP="00EC0FF1">
      <w:pPr>
        <w:pStyle w:val="ListParagraph"/>
        <w:numPr>
          <w:ilvl w:val="0"/>
          <w:numId w:val="57"/>
        </w:numPr>
      </w:pPr>
      <w:r w:rsidRPr="00BA2696">
        <w:rPr>
          <w:rFonts w:cs="Times New Roman"/>
        </w:rPr>
        <w:t>Education for All Handicapped Children Act of 1975. 20</w:t>
      </w:r>
      <w:r w:rsidRPr="00BA2696">
        <w:rPr>
          <w:rFonts w:cs="Times New Roman"/>
          <w:i/>
          <w:iCs/>
        </w:rPr>
        <w:t xml:space="preserve"> USC </w:t>
      </w:r>
      <w:r w:rsidRPr="00BA2696">
        <w:rPr>
          <w:rFonts w:cs="Times New Roman"/>
        </w:rPr>
        <w:t>§1401 (1975).</w:t>
      </w:r>
    </w:p>
    <w:p w14:paraId="7CEEE014" w14:textId="77777777" w:rsidR="00704603" w:rsidRPr="0074379A" w:rsidRDefault="00704603" w:rsidP="00EC0FF1">
      <w:pPr>
        <w:pStyle w:val="ListParagraph"/>
        <w:numPr>
          <w:ilvl w:val="0"/>
          <w:numId w:val="57"/>
        </w:numPr>
        <w:rPr>
          <w:rStyle w:val="Hyperlink"/>
          <w:color w:val="auto"/>
          <w:szCs w:val="24"/>
          <w:u w:val="none"/>
        </w:rPr>
      </w:pPr>
      <w:r w:rsidRPr="0074379A">
        <w:rPr>
          <w:rStyle w:val="Hyperlink"/>
          <w:color w:val="auto"/>
          <w:szCs w:val="24"/>
          <w:u w:val="none"/>
        </w:rPr>
        <w:t>Patient Protection and Affordable Care Act. 124 Stat. 119. (2010)</w:t>
      </w:r>
    </w:p>
    <w:p w14:paraId="73175606" w14:textId="77777777" w:rsidR="00704603" w:rsidRPr="00BA2696" w:rsidRDefault="00704603" w:rsidP="00EC0FF1">
      <w:pPr>
        <w:pStyle w:val="ListParagraph"/>
        <w:numPr>
          <w:ilvl w:val="0"/>
          <w:numId w:val="57"/>
        </w:numPr>
      </w:pPr>
      <w:r w:rsidRPr="00BA2696">
        <w:t xml:space="preserve">U.S. Department of Health and Human Services. Office of the Assistant Secretary for Planning and Evaluation. HHS Implementation guidance on data collection standards for race, ethnicity, sex, primary language, and disability status. Published August 13, 2024. Accessed August 28, 2024. </w:t>
      </w:r>
      <w:hyperlink r:id="rId42" w:history="1">
        <w:r w:rsidRPr="00EC0FF1">
          <w:rPr>
            <w:rStyle w:val="Hyperlink"/>
            <w:color w:val="auto"/>
            <w:szCs w:val="24"/>
          </w:rPr>
          <w:t>https://aspe.hhs.gov/reports/hhs-implementation-guidance-data-collection-standards-race-ethnicity-sex-primary-language-disability-0</w:t>
        </w:r>
      </w:hyperlink>
    </w:p>
    <w:p w14:paraId="614C20A2" w14:textId="77777777" w:rsidR="00704603" w:rsidRPr="00BA2696" w:rsidRDefault="00704603" w:rsidP="00EC0FF1">
      <w:pPr>
        <w:pStyle w:val="ListParagraph"/>
        <w:numPr>
          <w:ilvl w:val="0"/>
          <w:numId w:val="57"/>
        </w:numPr>
      </w:pPr>
      <w:proofErr w:type="spellStart"/>
      <w:r w:rsidRPr="00BA2696">
        <w:rPr>
          <w:rFonts w:cs="Arial"/>
          <w:shd w:val="clear" w:color="auto" w:fill="FFFFFF"/>
        </w:rPr>
        <w:t>Lezzoni</w:t>
      </w:r>
      <w:proofErr w:type="spellEnd"/>
      <w:r w:rsidRPr="00BA2696">
        <w:rPr>
          <w:rFonts w:cs="Arial"/>
          <w:shd w:val="clear" w:color="auto" w:fill="FFFFFF"/>
        </w:rPr>
        <w:t xml:space="preserve"> LI. Using administrative data to study persons with disabilities. </w:t>
      </w:r>
      <w:r w:rsidRPr="00BA2696">
        <w:rPr>
          <w:rFonts w:cs="Arial"/>
          <w:i/>
          <w:iCs/>
          <w:shd w:val="clear" w:color="auto" w:fill="FFFFFF"/>
        </w:rPr>
        <w:t>Milbank Q</w:t>
      </w:r>
      <w:r w:rsidRPr="00BA2696">
        <w:rPr>
          <w:rFonts w:cs="Arial"/>
          <w:shd w:val="clear" w:color="auto" w:fill="FFFFFF"/>
        </w:rPr>
        <w:t>. 2002;80(2):347-379. Doi: 10.1111/1468-0009.t01-1-00007</w:t>
      </w:r>
    </w:p>
    <w:p w14:paraId="408CDBD1" w14:textId="77777777" w:rsidR="00704603" w:rsidRPr="00EC0FF1" w:rsidRDefault="00704603" w:rsidP="00EC0FF1">
      <w:pPr>
        <w:pStyle w:val="ListParagraph"/>
        <w:numPr>
          <w:ilvl w:val="0"/>
          <w:numId w:val="57"/>
        </w:numPr>
        <w:rPr>
          <w:rStyle w:val="Hyperlink"/>
          <w:color w:val="auto"/>
          <w:szCs w:val="24"/>
        </w:rPr>
      </w:pPr>
      <w:r w:rsidRPr="00BA2696">
        <w:t xml:space="preserve">CDC Disability and Health Promotion. Disability and Health Overview. Last reviewed April 3, 2024. Accessed August 28, 2024. </w:t>
      </w:r>
      <w:hyperlink r:id="rId43" w:anchor=":~:text=What%20is%20disability%3F,around%20them%20(participation%20restrictions)" w:history="1">
        <w:r w:rsidRPr="00EC0FF1">
          <w:rPr>
            <w:rStyle w:val="Hyperlink"/>
            <w:color w:val="auto"/>
            <w:szCs w:val="24"/>
          </w:rPr>
          <w:t>https://www.cdc.gov/ncbddd/disabilityandhealth/disability.html#:~:text=What%20is%20disability%3F,around%20them%20(participation%20restrictions)</w:t>
        </w:r>
      </w:hyperlink>
    </w:p>
    <w:p w14:paraId="76D9A927" w14:textId="77777777" w:rsidR="00704603" w:rsidRPr="00BA2696" w:rsidRDefault="00704603" w:rsidP="00EC0FF1">
      <w:pPr>
        <w:pStyle w:val="ListParagraph"/>
        <w:numPr>
          <w:ilvl w:val="0"/>
          <w:numId w:val="57"/>
        </w:numPr>
      </w:pPr>
      <w:proofErr w:type="spellStart"/>
      <w:r w:rsidRPr="00BA2696">
        <w:rPr>
          <w:rFonts w:cstheme="minorHAnsi"/>
          <w:iCs/>
        </w:rPr>
        <w:lastRenderedPageBreak/>
        <w:t>Akobirshoev</w:t>
      </w:r>
      <w:proofErr w:type="spellEnd"/>
      <w:r w:rsidRPr="00BA2696">
        <w:rPr>
          <w:rFonts w:cstheme="minorHAnsi"/>
          <w:iCs/>
        </w:rPr>
        <w:t xml:space="preserve"> I, Vetter M, </w:t>
      </w:r>
      <w:proofErr w:type="spellStart"/>
      <w:r w:rsidRPr="00BA2696">
        <w:rPr>
          <w:rFonts w:cstheme="minorHAnsi"/>
          <w:iCs/>
        </w:rPr>
        <w:t>Iezzoni</w:t>
      </w:r>
      <w:proofErr w:type="spellEnd"/>
      <w:r w:rsidRPr="00BA2696">
        <w:rPr>
          <w:rFonts w:cstheme="minorHAnsi"/>
          <w:iCs/>
        </w:rPr>
        <w:t xml:space="preserve"> LI, Rao SR, Mitra M. Delayed medical care and unmet care needs due to the COVID-19 pandemic among adults with disabilities in the US. </w:t>
      </w:r>
      <w:r w:rsidRPr="00BA2696">
        <w:rPr>
          <w:rFonts w:cstheme="minorHAnsi"/>
          <w:i/>
        </w:rPr>
        <w:t>Health Affair.</w:t>
      </w:r>
      <w:r w:rsidRPr="00BA2696">
        <w:rPr>
          <w:rFonts w:cstheme="minorHAnsi"/>
          <w:iCs/>
        </w:rPr>
        <w:t xml:space="preserve"> 2022;41(10):1505-1511. doi: 10.1377/hlthaff.2022.00509</w:t>
      </w:r>
    </w:p>
    <w:p w14:paraId="173B4145" w14:textId="77777777" w:rsidR="00704603" w:rsidRPr="0074379A" w:rsidRDefault="00704603" w:rsidP="00EC0FF1">
      <w:pPr>
        <w:pStyle w:val="ListParagraph"/>
        <w:numPr>
          <w:ilvl w:val="0"/>
          <w:numId w:val="57"/>
        </w:numPr>
        <w:rPr>
          <w:rStyle w:val="Hyperlink"/>
          <w:color w:val="auto"/>
          <w:szCs w:val="24"/>
          <w:u w:val="none"/>
        </w:rPr>
      </w:pPr>
      <w:r w:rsidRPr="0074379A">
        <w:rPr>
          <w:rStyle w:val="Hyperlink"/>
          <w:color w:val="auto"/>
          <w:szCs w:val="24"/>
          <w:u w:val="none"/>
        </w:rPr>
        <w:t xml:space="preserve">Mollick E. </w:t>
      </w:r>
      <w:r w:rsidRPr="0074379A">
        <w:rPr>
          <w:rStyle w:val="Hyperlink"/>
          <w:i/>
          <w:iCs/>
          <w:color w:val="auto"/>
          <w:szCs w:val="24"/>
          <w:u w:val="none"/>
        </w:rPr>
        <w:t>Co-Intelligence: Living and Working with AI</w:t>
      </w:r>
      <w:r w:rsidRPr="0074379A">
        <w:rPr>
          <w:rStyle w:val="Hyperlink"/>
          <w:color w:val="auto"/>
          <w:szCs w:val="24"/>
          <w:u w:val="none"/>
        </w:rPr>
        <w:t>. Penguin Random House, LLC. 2024.</w:t>
      </w:r>
    </w:p>
    <w:p w14:paraId="5743B088" w14:textId="77777777" w:rsidR="00704603" w:rsidRPr="00BA2696" w:rsidRDefault="00704603" w:rsidP="00EC0FF1">
      <w:pPr>
        <w:pStyle w:val="ListParagraph"/>
        <w:numPr>
          <w:ilvl w:val="0"/>
          <w:numId w:val="57"/>
        </w:numPr>
      </w:pPr>
      <w:r w:rsidRPr="00BA2696">
        <w:t xml:space="preserve">Interagency Committee on Disability Research. Federal statutory definitions of disability. Published May 22, 2024. Accessed August 28, 2024. </w:t>
      </w:r>
      <w:hyperlink r:id="rId44" w:history="1">
        <w:r w:rsidRPr="00EC0FF1">
          <w:rPr>
            <w:rStyle w:val="Hyperlink"/>
            <w:color w:val="auto"/>
            <w:szCs w:val="24"/>
          </w:rPr>
          <w:t>https://pfs2.acl.gov/strapib/assets/Federal_Statutory_Definitions_of_Disability_508_3ba4b711de.pdf</w:t>
        </w:r>
      </w:hyperlink>
    </w:p>
    <w:p w14:paraId="5AD841A6" w14:textId="77777777" w:rsidR="00704603" w:rsidRPr="00BA2696" w:rsidRDefault="00704603" w:rsidP="00EC0FF1">
      <w:pPr>
        <w:pStyle w:val="ListParagraph"/>
        <w:numPr>
          <w:ilvl w:val="0"/>
          <w:numId w:val="57"/>
        </w:numPr>
      </w:pPr>
      <w:r w:rsidRPr="0074379A">
        <w:rPr>
          <w:rStyle w:val="Hyperlink"/>
          <w:color w:val="auto"/>
          <w:szCs w:val="24"/>
          <w:u w:val="none"/>
        </w:rPr>
        <w:t xml:space="preserve">Landes SD, </w:t>
      </w:r>
      <w:proofErr w:type="spellStart"/>
      <w:r w:rsidRPr="0074379A">
        <w:rPr>
          <w:rStyle w:val="Hyperlink"/>
          <w:color w:val="auto"/>
          <w:szCs w:val="24"/>
          <w:u w:val="none"/>
        </w:rPr>
        <w:t>Swenor</w:t>
      </w:r>
      <w:proofErr w:type="spellEnd"/>
      <w:r w:rsidRPr="0074379A">
        <w:rPr>
          <w:rStyle w:val="Hyperlink"/>
          <w:color w:val="auto"/>
          <w:szCs w:val="24"/>
          <w:u w:val="none"/>
        </w:rPr>
        <w:t xml:space="preserve"> BK, </w:t>
      </w:r>
      <w:proofErr w:type="spellStart"/>
      <w:r w:rsidRPr="0074379A">
        <w:rPr>
          <w:rFonts w:eastAsia="Arial" w:cs="Arial"/>
          <w:highlight w:val="white"/>
        </w:rPr>
        <w:t>Vaitsiakhovich</w:t>
      </w:r>
      <w:proofErr w:type="spellEnd"/>
      <w:r w:rsidRPr="00EC0FF1">
        <w:rPr>
          <w:rFonts w:eastAsia="Arial" w:cs="Arial"/>
          <w:highlight w:val="white"/>
        </w:rPr>
        <w:t xml:space="preserve"> N. Counting disability in the National Health Interview Survey and its consequence: Comparing the American Community Survey to the Washington Group disability measures. </w:t>
      </w:r>
      <w:proofErr w:type="spellStart"/>
      <w:r w:rsidRPr="00EC0FF1">
        <w:rPr>
          <w:rFonts w:eastAsia="Arial" w:cs="Arial"/>
          <w:i/>
        </w:rPr>
        <w:t>Disab</w:t>
      </w:r>
      <w:proofErr w:type="spellEnd"/>
      <w:r w:rsidRPr="00EC0FF1">
        <w:rPr>
          <w:rFonts w:eastAsia="Arial" w:cs="Arial"/>
          <w:i/>
        </w:rPr>
        <w:t xml:space="preserve"> Health J</w:t>
      </w:r>
      <w:r w:rsidRPr="00EC0FF1">
        <w:rPr>
          <w:rFonts w:eastAsia="Arial" w:cs="Arial"/>
        </w:rPr>
        <w:t xml:space="preserve">. </w:t>
      </w:r>
      <w:r w:rsidRPr="00EC0FF1">
        <w:rPr>
          <w:rFonts w:eastAsia="Arial" w:cs="Arial"/>
          <w:highlight w:val="white"/>
        </w:rPr>
        <w:t>2024;17(2):101553. Doi: 10.1016/j.dhjo.2023.101553</w:t>
      </w:r>
    </w:p>
    <w:p w14:paraId="355B5AE4" w14:textId="77777777" w:rsidR="00704603" w:rsidRPr="00BA2696" w:rsidRDefault="00704603" w:rsidP="00EC0FF1">
      <w:pPr>
        <w:pStyle w:val="ListParagraph"/>
        <w:numPr>
          <w:ilvl w:val="0"/>
          <w:numId w:val="57"/>
        </w:numPr>
      </w:pPr>
      <w:r w:rsidRPr="00EC0FF1">
        <w:rPr>
          <w:rFonts w:eastAsia="Arial" w:cs="Arial"/>
          <w:highlight w:val="white"/>
        </w:rPr>
        <w:t xml:space="preserve">Swenor, B. K. (2022). A need for disability data justice. </w:t>
      </w:r>
      <w:r w:rsidRPr="00EC0FF1">
        <w:rPr>
          <w:rFonts w:eastAsia="Arial" w:cs="Arial"/>
          <w:i/>
        </w:rPr>
        <w:t xml:space="preserve">Health Affair Forefront. </w:t>
      </w:r>
      <w:r w:rsidRPr="00EC0FF1">
        <w:rPr>
          <w:rFonts w:eastAsia="Arial" w:cs="Arial"/>
          <w:iCs/>
        </w:rPr>
        <w:t>Published August 22, 2022. doi: 10.1377/forefront.20220818.426231</w:t>
      </w:r>
    </w:p>
    <w:p w14:paraId="0CBAB1A7" w14:textId="77777777" w:rsidR="00704603" w:rsidRPr="00BA2696" w:rsidRDefault="00704603" w:rsidP="00EC0FF1">
      <w:pPr>
        <w:pStyle w:val="ListParagraph"/>
        <w:numPr>
          <w:ilvl w:val="0"/>
          <w:numId w:val="57"/>
        </w:numPr>
      </w:pPr>
      <w:proofErr w:type="spellStart"/>
      <w:r w:rsidRPr="00BA2696">
        <w:rPr>
          <w:rFonts w:cstheme="minorHAnsi"/>
          <w:iCs/>
        </w:rPr>
        <w:t>Sapat</w:t>
      </w:r>
      <w:proofErr w:type="spellEnd"/>
      <w:r w:rsidRPr="00BA2696">
        <w:rPr>
          <w:rFonts w:cstheme="minorHAnsi"/>
          <w:iCs/>
        </w:rPr>
        <w:t xml:space="preserve"> A, </w:t>
      </w:r>
      <w:proofErr w:type="spellStart"/>
      <w:r w:rsidRPr="00BA2696">
        <w:rPr>
          <w:rFonts w:cstheme="minorHAnsi"/>
          <w:iCs/>
        </w:rPr>
        <w:t>Lofaro</w:t>
      </w:r>
      <w:proofErr w:type="spellEnd"/>
      <w:r w:rsidRPr="00BA2696">
        <w:rPr>
          <w:rFonts w:cstheme="minorHAnsi"/>
          <w:iCs/>
        </w:rPr>
        <w:t xml:space="preserve"> RJ, Trautman B.</w:t>
      </w:r>
      <w:r w:rsidRPr="00BA2696">
        <w:rPr>
          <w:rFonts w:cstheme="minorHAnsi"/>
          <w:b/>
          <w:bCs/>
          <w:iCs/>
        </w:rPr>
        <w:t xml:space="preserve"> </w:t>
      </w:r>
      <w:r w:rsidRPr="00BA2696">
        <w:rPr>
          <w:rFonts w:cstheme="minorHAnsi"/>
          <w:iCs/>
        </w:rPr>
        <w:t xml:space="preserve">Policy responsiveness and institutions in a federal system: analyzing variations in state-level data transparency and equity issues during the Covid-19 pandemic. </w:t>
      </w:r>
      <w:r w:rsidRPr="00BA2696">
        <w:rPr>
          <w:rFonts w:cstheme="minorHAnsi"/>
          <w:i/>
        </w:rPr>
        <w:t xml:space="preserve">Int J </w:t>
      </w:r>
      <w:proofErr w:type="spellStart"/>
      <w:r w:rsidRPr="00BA2696">
        <w:rPr>
          <w:rFonts w:cstheme="minorHAnsi"/>
          <w:i/>
        </w:rPr>
        <w:t>Disast</w:t>
      </w:r>
      <w:proofErr w:type="spellEnd"/>
      <w:r w:rsidRPr="00BA2696">
        <w:rPr>
          <w:rFonts w:cstheme="minorHAnsi"/>
          <w:i/>
        </w:rPr>
        <w:t xml:space="preserve"> Risk Re</w:t>
      </w:r>
      <w:r w:rsidRPr="00BA2696">
        <w:rPr>
          <w:rFonts w:cstheme="minorHAnsi"/>
          <w:iCs/>
        </w:rPr>
        <w:t>. 2022;77:1-16. doi: 10.1016/j.ijdrr.2022.103066</w:t>
      </w:r>
    </w:p>
    <w:p w14:paraId="713DF875" w14:textId="77777777" w:rsidR="00704603" w:rsidRPr="00BA2696" w:rsidRDefault="00704603" w:rsidP="00EC0FF1">
      <w:pPr>
        <w:pStyle w:val="ListParagraph"/>
        <w:numPr>
          <w:ilvl w:val="0"/>
          <w:numId w:val="57"/>
        </w:numPr>
      </w:pPr>
      <w:r w:rsidRPr="00BA2696">
        <w:rPr>
          <w:rFonts w:cs="Times New Roman"/>
        </w:rPr>
        <w:t xml:space="preserve">Sutton A, Clowes M, Preston L, Booth A. Meeting the review family: exploring review types and associated information retrieval requirements. </w:t>
      </w:r>
      <w:r w:rsidRPr="00BA2696">
        <w:rPr>
          <w:rFonts w:cs="Times New Roman"/>
          <w:i/>
          <w:iCs/>
        </w:rPr>
        <w:t xml:space="preserve">Health Info </w:t>
      </w:r>
      <w:proofErr w:type="spellStart"/>
      <w:r w:rsidRPr="00BA2696">
        <w:rPr>
          <w:rFonts w:cs="Times New Roman"/>
          <w:i/>
          <w:iCs/>
        </w:rPr>
        <w:t>Libr</w:t>
      </w:r>
      <w:proofErr w:type="spellEnd"/>
      <w:r w:rsidRPr="00BA2696">
        <w:rPr>
          <w:rFonts w:cs="Times New Roman"/>
          <w:i/>
          <w:iCs/>
        </w:rPr>
        <w:t xml:space="preserve"> J</w:t>
      </w:r>
      <w:r w:rsidRPr="00BA2696">
        <w:rPr>
          <w:rFonts w:cs="Times New Roman"/>
        </w:rPr>
        <w:t>. 2019;36(3):202-222. doi:10.1111/hir.12276</w:t>
      </w:r>
    </w:p>
    <w:p w14:paraId="71718175" w14:textId="77777777" w:rsidR="00704603" w:rsidRPr="00EC0FF1" w:rsidRDefault="00704603" w:rsidP="00EC0FF1">
      <w:pPr>
        <w:pStyle w:val="ListParagraph"/>
        <w:numPr>
          <w:ilvl w:val="0"/>
          <w:numId w:val="57"/>
        </w:numPr>
        <w:rPr>
          <w:rStyle w:val="Hyperlink"/>
          <w:color w:val="auto"/>
          <w:szCs w:val="24"/>
        </w:rPr>
      </w:pPr>
      <w:r w:rsidRPr="00BA2696">
        <w:t xml:space="preserve">Maine Department of Health and Human Services, Center for Disease Control. Maine Shared Community Health Needs Assessment. Maine.gov. Accessed August 24, 2024. </w:t>
      </w:r>
      <w:hyperlink r:id="rId45" w:history="1">
        <w:r w:rsidRPr="00EC0FF1">
          <w:rPr>
            <w:rStyle w:val="Hyperlink"/>
            <w:color w:val="auto"/>
            <w:szCs w:val="24"/>
          </w:rPr>
          <w:t>https://www.maine.gov/dhhs/mecdc/phdata/MaineCHNA/</w:t>
        </w:r>
      </w:hyperlink>
    </w:p>
    <w:p w14:paraId="2A806782" w14:textId="77777777" w:rsidR="00704603" w:rsidRPr="00EC0FF1" w:rsidRDefault="00704603" w:rsidP="00EC0FF1">
      <w:pPr>
        <w:pStyle w:val="ListParagraph"/>
        <w:numPr>
          <w:ilvl w:val="0"/>
          <w:numId w:val="57"/>
        </w:numPr>
        <w:rPr>
          <w:rStyle w:val="Hyperlink"/>
          <w:color w:val="auto"/>
          <w:szCs w:val="24"/>
        </w:rPr>
      </w:pPr>
      <w:r w:rsidRPr="00BA2696">
        <w:t xml:space="preserve">Maine Department of Health and Human Services, Center for Disease Control. Maine Center for Disease Control. State Health Improvement Plan executive summary. Maine.gov. Accessed August 24, 2024. </w:t>
      </w:r>
      <w:hyperlink r:id="rId46" w:history="1">
        <w:r w:rsidRPr="00EC0FF1">
          <w:rPr>
            <w:rStyle w:val="Hyperlink"/>
            <w:color w:val="auto"/>
            <w:szCs w:val="24"/>
          </w:rPr>
          <w:t>https://www.maine.gov/dhhs/mecdc/ship/</w:t>
        </w:r>
      </w:hyperlink>
    </w:p>
    <w:p w14:paraId="1B0F9F66" w14:textId="77777777" w:rsidR="00704603" w:rsidRPr="00BA2696" w:rsidRDefault="00704603" w:rsidP="00EC0FF1">
      <w:pPr>
        <w:pStyle w:val="ListParagraph"/>
        <w:numPr>
          <w:ilvl w:val="0"/>
          <w:numId w:val="57"/>
        </w:numPr>
      </w:pPr>
      <w:r w:rsidRPr="00BA2696">
        <w:t xml:space="preserve">Petersen C. Realization of disability data equity through ethical data management practices. </w:t>
      </w:r>
      <w:r w:rsidRPr="00BA2696">
        <w:rPr>
          <w:i/>
          <w:iCs/>
        </w:rPr>
        <w:t>J Soc Clin Data Manag</w:t>
      </w:r>
      <w:r w:rsidRPr="00BA2696">
        <w:t>. 2023;3(4):1-7. doi: 10.47912/jscdm.252</w:t>
      </w:r>
    </w:p>
    <w:p w14:paraId="4162D63C" w14:textId="77777777" w:rsidR="00704603" w:rsidRPr="00EC0FF1" w:rsidRDefault="00704603" w:rsidP="00EC0FF1">
      <w:pPr>
        <w:pStyle w:val="ListParagraph"/>
        <w:numPr>
          <w:ilvl w:val="0"/>
          <w:numId w:val="57"/>
        </w:numPr>
        <w:rPr>
          <w:rStyle w:val="Hyperlink"/>
          <w:color w:val="auto"/>
          <w:szCs w:val="24"/>
        </w:rPr>
      </w:pPr>
      <w:r w:rsidRPr="00BA2696">
        <w:rPr>
          <w:rFonts w:cs="Calibri"/>
        </w:rPr>
        <w:lastRenderedPageBreak/>
        <w:t xml:space="preserve">Disability Equity Collaborative. Documenting disability status in electronic health records. 2022. Accessed August 28, 2024. </w:t>
      </w:r>
      <w:hyperlink r:id="rId47" w:history="1">
        <w:r w:rsidRPr="00EC0FF1">
          <w:rPr>
            <w:rStyle w:val="Hyperlink"/>
            <w:rFonts w:cs="Calibri"/>
            <w:color w:val="auto"/>
            <w:szCs w:val="24"/>
          </w:rPr>
          <w:t>https://www.disabilityequitycollaborative.org/wp-content/uploads/2022/10/221010_-DEC-IMPLEMENTATION-GUIDE.pdf</w:t>
        </w:r>
      </w:hyperlink>
    </w:p>
    <w:p w14:paraId="07C18EE5" w14:textId="77777777" w:rsidR="00704603" w:rsidRPr="00BA2696" w:rsidRDefault="00704603" w:rsidP="00EC0FF1">
      <w:pPr>
        <w:pStyle w:val="ListParagraph"/>
        <w:numPr>
          <w:ilvl w:val="0"/>
          <w:numId w:val="57"/>
        </w:numPr>
      </w:pPr>
      <w:proofErr w:type="spellStart"/>
      <w:r w:rsidRPr="00BA2696">
        <w:rPr>
          <w:rFonts w:cs="Calibri"/>
        </w:rPr>
        <w:t>HealthInfoNet</w:t>
      </w:r>
      <w:proofErr w:type="spellEnd"/>
      <w:r w:rsidRPr="00BA2696">
        <w:rPr>
          <w:rFonts w:cs="Calibri"/>
        </w:rPr>
        <w:t xml:space="preserve">. What we do. Accessed August 28, 2024. </w:t>
      </w:r>
      <w:hyperlink r:id="rId48" w:history="1">
        <w:r w:rsidRPr="00EC0FF1">
          <w:rPr>
            <w:rStyle w:val="Hyperlink"/>
            <w:rFonts w:cs="Calibri"/>
            <w:color w:val="auto"/>
            <w:szCs w:val="24"/>
          </w:rPr>
          <w:t>https://hinfonet.org/what-we-do/</w:t>
        </w:r>
      </w:hyperlink>
    </w:p>
    <w:p w14:paraId="2793AB87" w14:textId="307A6717" w:rsidR="00704603" w:rsidRPr="00BA2696" w:rsidRDefault="00704603" w:rsidP="00EC0FF1">
      <w:pPr>
        <w:pStyle w:val="ListParagraph"/>
        <w:numPr>
          <w:ilvl w:val="0"/>
          <w:numId w:val="57"/>
        </w:numPr>
      </w:pPr>
      <w:r w:rsidRPr="00BA2696">
        <w:t>An Act to Amend the State’s Data Governance Program, Maine L.D. 1948, Ch. 581 P.L.</w:t>
      </w:r>
      <w:r w:rsidR="0074379A">
        <w:t xml:space="preserve"> (</w:t>
      </w:r>
      <w:r w:rsidRPr="00BA2696">
        <w:t>2024</w:t>
      </w:r>
      <w:r w:rsidR="0074379A">
        <w:t>)</w:t>
      </w:r>
      <w:r w:rsidRPr="00BA2696">
        <w:t>.</w:t>
      </w:r>
      <w:r w:rsidR="00D15B1A">
        <w:t xml:space="preserve"> (see: </w:t>
      </w:r>
      <w:r w:rsidR="00D15B1A" w:rsidRPr="00D15B1A">
        <w:t>https://legislature.maine.gov/legis/bills/getPDF.asp?paper=HP1252&amp;item=3&amp;snum=131</w:t>
      </w:r>
      <w:r w:rsidR="00D15B1A">
        <w:t>)</w:t>
      </w:r>
    </w:p>
    <w:p w14:paraId="672826B1" w14:textId="77777777" w:rsidR="00704603" w:rsidRPr="00BA2696" w:rsidRDefault="00704603" w:rsidP="00EC0FF1">
      <w:pPr>
        <w:pStyle w:val="ListParagraph"/>
        <w:numPr>
          <w:ilvl w:val="0"/>
          <w:numId w:val="57"/>
        </w:numPr>
      </w:pPr>
      <w:r w:rsidRPr="00BA2696">
        <w:t xml:space="preserve">Hopkin CR, Hoyle RH, Gottfredson NC. Maximizing the yield of small samples in prevention research: A review of general strategies and best practices. </w:t>
      </w:r>
      <w:r w:rsidRPr="00BA2696">
        <w:rPr>
          <w:i/>
          <w:iCs/>
        </w:rPr>
        <w:t>Prev Sci</w:t>
      </w:r>
      <w:r w:rsidRPr="00BA2696">
        <w:t>. 2015;16(7):950-955. doi: 10.1007/s11121-014-0542-7</w:t>
      </w:r>
    </w:p>
    <w:p w14:paraId="0A614D8A" w14:textId="77777777" w:rsidR="00704603" w:rsidRPr="00BA2696" w:rsidRDefault="00704603" w:rsidP="00EC0FF1">
      <w:pPr>
        <w:pStyle w:val="ListParagraph"/>
        <w:numPr>
          <w:ilvl w:val="0"/>
          <w:numId w:val="57"/>
        </w:numPr>
      </w:pPr>
      <w:r w:rsidRPr="00BA2696">
        <w:t xml:space="preserve">van de </w:t>
      </w:r>
      <w:proofErr w:type="spellStart"/>
      <w:r w:rsidRPr="00BA2696">
        <w:t>Schoot</w:t>
      </w:r>
      <w:proofErr w:type="spellEnd"/>
      <w:r w:rsidRPr="00BA2696">
        <w:t xml:space="preserve"> R, </w:t>
      </w:r>
      <w:proofErr w:type="spellStart"/>
      <w:r w:rsidRPr="00BA2696">
        <w:t>Miosevic</w:t>
      </w:r>
      <w:proofErr w:type="spellEnd"/>
      <w:r w:rsidRPr="00BA2696">
        <w:t xml:space="preserve"> M. </w:t>
      </w:r>
      <w:r w:rsidRPr="00EC0FF1">
        <w:rPr>
          <w:i/>
          <w:iCs/>
        </w:rPr>
        <w:t>Small Sample Size Solutions: A Guide for Applied Researchers and Practitioners</w:t>
      </w:r>
      <w:r w:rsidRPr="00BA2696">
        <w:t>. Routledge; 2020.</w:t>
      </w:r>
    </w:p>
    <w:p w14:paraId="51E85690" w14:textId="77777777" w:rsidR="00704603" w:rsidRPr="00BA2696" w:rsidRDefault="00704603" w:rsidP="00EC0FF1">
      <w:pPr>
        <w:pStyle w:val="ListParagraph"/>
        <w:numPr>
          <w:ilvl w:val="0"/>
          <w:numId w:val="57"/>
        </w:numPr>
      </w:pPr>
      <w:r w:rsidRPr="00BA2696">
        <w:t xml:space="preserve">Bacchetti P, Wolf LE, Segal MR, McCulloch CE. Ethics and sample size. </w:t>
      </w:r>
      <w:r w:rsidRPr="00BA2696">
        <w:rPr>
          <w:i/>
          <w:iCs/>
        </w:rPr>
        <w:t>Am J Epidemiol</w:t>
      </w:r>
      <w:r w:rsidRPr="00BA2696">
        <w:t xml:space="preserve">. 2005;161(2):105-110. </w:t>
      </w:r>
      <w:proofErr w:type="spellStart"/>
      <w:r w:rsidRPr="00BA2696">
        <w:t>doi</w:t>
      </w:r>
      <w:proofErr w:type="spellEnd"/>
      <w:r w:rsidRPr="00BA2696">
        <w:t>: 10.1093/</w:t>
      </w:r>
      <w:proofErr w:type="spellStart"/>
      <w:r w:rsidRPr="00BA2696">
        <w:t>aje</w:t>
      </w:r>
      <w:proofErr w:type="spellEnd"/>
      <w:r w:rsidRPr="00BA2696">
        <w:t>/kwi014</w:t>
      </w:r>
    </w:p>
    <w:p w14:paraId="594DAB53" w14:textId="77777777" w:rsidR="00704603" w:rsidRPr="00EC0FF1" w:rsidRDefault="00704603" w:rsidP="00EC0FF1">
      <w:pPr>
        <w:pStyle w:val="ListParagraph"/>
        <w:numPr>
          <w:ilvl w:val="0"/>
          <w:numId w:val="57"/>
        </w:numPr>
        <w:rPr>
          <w:rStyle w:val="Hyperlink"/>
          <w:color w:val="auto"/>
          <w:szCs w:val="24"/>
        </w:rPr>
      </w:pPr>
      <w:r w:rsidRPr="0074379A">
        <w:rPr>
          <w:rStyle w:val="Hyperlink"/>
          <w:color w:val="auto"/>
          <w:szCs w:val="24"/>
          <w:u w:val="none"/>
        </w:rPr>
        <w:t>Maine Department of Health and Human Services, Maine Department of Education. Maine Integrated Youth Health Survey. Maine.gov. Accessed August 24, 2024.</w:t>
      </w:r>
      <w:r w:rsidRPr="00EC0FF1">
        <w:rPr>
          <w:rStyle w:val="Hyperlink"/>
          <w:color w:val="auto"/>
          <w:szCs w:val="24"/>
        </w:rPr>
        <w:t xml:space="preserve"> </w:t>
      </w:r>
      <w:hyperlink r:id="rId49" w:history="1">
        <w:r w:rsidRPr="00EC0FF1">
          <w:rPr>
            <w:rStyle w:val="Hyperlink"/>
            <w:color w:val="auto"/>
            <w:szCs w:val="24"/>
          </w:rPr>
          <w:t>https://www.maine.gov/miyhs/</w:t>
        </w:r>
      </w:hyperlink>
    </w:p>
    <w:p w14:paraId="13B28744" w14:textId="77777777" w:rsidR="00704603" w:rsidRPr="0074379A" w:rsidRDefault="00704603" w:rsidP="00EC0FF1">
      <w:pPr>
        <w:pStyle w:val="ListParagraph"/>
        <w:numPr>
          <w:ilvl w:val="0"/>
          <w:numId w:val="57"/>
        </w:numPr>
        <w:rPr>
          <w:rStyle w:val="Hyperlink"/>
          <w:color w:val="auto"/>
          <w:szCs w:val="24"/>
          <w:u w:val="none"/>
        </w:rPr>
      </w:pPr>
      <w:r w:rsidRPr="0074379A">
        <w:rPr>
          <w:rStyle w:val="Hyperlink"/>
          <w:color w:val="auto"/>
          <w:szCs w:val="24"/>
          <w:u w:val="none"/>
          <w:lang w:val="fr-FR"/>
        </w:rPr>
        <w:t xml:space="preserve">Grace Jo BA, et al. </w:t>
      </w:r>
      <w:r w:rsidRPr="0074379A">
        <w:rPr>
          <w:rStyle w:val="Hyperlink"/>
          <w:color w:val="auto"/>
          <w:szCs w:val="24"/>
          <w:u w:val="none"/>
        </w:rPr>
        <w:t xml:space="preserve">COVID-19 vaccine website accessibility dashboard. </w:t>
      </w:r>
      <w:proofErr w:type="spellStart"/>
      <w:r w:rsidRPr="0074379A">
        <w:rPr>
          <w:rStyle w:val="Hyperlink"/>
          <w:color w:val="auto"/>
          <w:szCs w:val="24"/>
          <w:u w:val="none"/>
        </w:rPr>
        <w:t>Disab</w:t>
      </w:r>
      <w:proofErr w:type="spellEnd"/>
      <w:r w:rsidRPr="0074379A">
        <w:rPr>
          <w:rStyle w:val="Hyperlink"/>
          <w:color w:val="auto"/>
          <w:szCs w:val="24"/>
          <w:u w:val="none"/>
        </w:rPr>
        <w:t xml:space="preserve"> Health J. 2022;15(3):101325. doi: 10.1016/j.dhjo.2022.101325</w:t>
      </w:r>
    </w:p>
    <w:p w14:paraId="42FBF5B3" w14:textId="77777777" w:rsidR="00704603" w:rsidRPr="00EC0FF1" w:rsidRDefault="00704603" w:rsidP="00EC0FF1">
      <w:pPr>
        <w:pStyle w:val="ListParagraph"/>
        <w:numPr>
          <w:ilvl w:val="0"/>
          <w:numId w:val="57"/>
        </w:numPr>
        <w:rPr>
          <w:rStyle w:val="Hyperlink"/>
          <w:color w:val="auto"/>
          <w:szCs w:val="24"/>
        </w:rPr>
      </w:pPr>
      <w:r w:rsidRPr="00BA2696">
        <w:rPr>
          <w:i/>
          <w:iCs/>
        </w:rPr>
        <w:t>Web Accessibility Evaluation Tools</w:t>
      </w:r>
      <w:r w:rsidRPr="00BA2696">
        <w:t xml:space="preserve">. Utah State University Institute for Disability Research, Policy &amp; Practice. Accessed August 28, 2024. </w:t>
      </w:r>
      <w:hyperlink r:id="rId50" w:history="1">
        <w:r w:rsidRPr="00EC0FF1">
          <w:rPr>
            <w:rStyle w:val="Hyperlink"/>
            <w:color w:val="auto"/>
            <w:szCs w:val="24"/>
          </w:rPr>
          <w:t>https://wave.webaim.org/</w:t>
        </w:r>
      </w:hyperlink>
    </w:p>
    <w:p w14:paraId="570D9E21" w14:textId="77777777" w:rsidR="00704603" w:rsidRPr="00BA2696" w:rsidRDefault="00704603" w:rsidP="00EC0FF1">
      <w:pPr>
        <w:pStyle w:val="ListParagraph"/>
        <w:numPr>
          <w:ilvl w:val="0"/>
          <w:numId w:val="57"/>
        </w:numPr>
      </w:pPr>
      <w:r w:rsidRPr="00BA2696">
        <w:t xml:space="preserve">U.S. Department of Justice. Office of Public Affairs. Justice Department to publish final rule to strengthen web and mobile app access for people with disabilities. Justice.gov. Published April 8, 2024. Accessed August 28, 2024. </w:t>
      </w:r>
      <w:hyperlink r:id="rId51" w:history="1">
        <w:r w:rsidRPr="00EC0FF1">
          <w:rPr>
            <w:rStyle w:val="Hyperlink"/>
            <w:color w:val="auto"/>
            <w:szCs w:val="24"/>
          </w:rPr>
          <w:t>https://www.justice.gov/opa/pr/justice-department-publish-final-rule-strengthen-web-and-mobile-app-access-people</w:t>
        </w:r>
      </w:hyperlink>
    </w:p>
    <w:p w14:paraId="40784A7B" w14:textId="77777777" w:rsidR="00704603" w:rsidRPr="0074379A" w:rsidRDefault="00704603" w:rsidP="00EC0FF1">
      <w:pPr>
        <w:pStyle w:val="ListParagraph"/>
        <w:numPr>
          <w:ilvl w:val="0"/>
          <w:numId w:val="57"/>
        </w:numPr>
        <w:rPr>
          <w:rStyle w:val="Hyperlink"/>
          <w:color w:val="auto"/>
          <w:szCs w:val="24"/>
          <w:u w:val="none"/>
        </w:rPr>
      </w:pPr>
      <w:r w:rsidRPr="0074379A">
        <w:rPr>
          <w:rStyle w:val="Hyperlink"/>
          <w:color w:val="auto"/>
          <w:szCs w:val="24"/>
          <w:u w:val="none"/>
        </w:rPr>
        <w:t>Consolidated Appropriations Act, 2021. P.L. 116-260, 134 Stat. 1183 (2021).</w:t>
      </w:r>
    </w:p>
    <w:p w14:paraId="61CE1923" w14:textId="77777777" w:rsidR="00704603" w:rsidRPr="00EC0FF1" w:rsidRDefault="00704603" w:rsidP="00EC0FF1">
      <w:pPr>
        <w:pStyle w:val="ListParagraph"/>
        <w:numPr>
          <w:ilvl w:val="0"/>
          <w:numId w:val="57"/>
        </w:numPr>
        <w:rPr>
          <w:rStyle w:val="Hyperlink"/>
          <w:color w:val="auto"/>
          <w:szCs w:val="24"/>
        </w:rPr>
      </w:pPr>
      <w:r w:rsidRPr="0074379A">
        <w:rPr>
          <w:rStyle w:val="Hyperlink"/>
          <w:color w:val="auto"/>
          <w:szCs w:val="24"/>
          <w:u w:val="none"/>
        </w:rPr>
        <w:lastRenderedPageBreak/>
        <w:t>State of Maine Department of Health and Human Services. DHHS Has Historic Opportunity to Address COVID-19 Health Disparities With $32 Million in Federal Funding. Maine.gov. Published November 4, 2021. Accessed August 24, 2024.</w:t>
      </w:r>
      <w:r w:rsidRPr="00EC0FF1">
        <w:rPr>
          <w:rStyle w:val="Hyperlink"/>
          <w:color w:val="auto"/>
          <w:szCs w:val="24"/>
        </w:rPr>
        <w:t xml:space="preserve"> </w:t>
      </w:r>
      <w:hyperlink r:id="rId52" w:history="1">
        <w:r w:rsidRPr="00EC0FF1">
          <w:rPr>
            <w:rStyle w:val="Hyperlink"/>
            <w:color w:val="auto"/>
            <w:szCs w:val="24"/>
          </w:rPr>
          <w:t>https://www.maine.gov/dhhs/blog/dhhs-has-historic-opportunity-address-covid-19-health-disparities-32-million-federal-funding-2021-11-04</w:t>
        </w:r>
      </w:hyperlink>
    </w:p>
    <w:p w14:paraId="3AA7465B" w14:textId="77777777" w:rsidR="00704603" w:rsidRPr="0074379A" w:rsidRDefault="00704603" w:rsidP="00EC0FF1">
      <w:pPr>
        <w:pStyle w:val="ListParagraph"/>
        <w:numPr>
          <w:ilvl w:val="0"/>
          <w:numId w:val="57"/>
        </w:numPr>
        <w:rPr>
          <w:rStyle w:val="Hyperlink"/>
          <w:color w:val="auto"/>
          <w:szCs w:val="24"/>
          <w:u w:val="none"/>
        </w:rPr>
      </w:pPr>
      <w:r w:rsidRPr="0074379A">
        <w:rPr>
          <w:rStyle w:val="Hyperlink"/>
          <w:color w:val="auto"/>
          <w:szCs w:val="24"/>
          <w:u w:val="none"/>
        </w:rPr>
        <w:t>Brown v. Board of Education of Topeka. 347 U.S. 483 (1954).</w:t>
      </w:r>
    </w:p>
    <w:p w14:paraId="3E42E774" w14:textId="77777777" w:rsidR="00704603" w:rsidRPr="00EC0FF1" w:rsidRDefault="00704603" w:rsidP="00EC0FF1">
      <w:pPr>
        <w:pStyle w:val="ListParagraph"/>
        <w:numPr>
          <w:ilvl w:val="0"/>
          <w:numId w:val="57"/>
        </w:numPr>
        <w:rPr>
          <w:rStyle w:val="Hyperlink"/>
          <w:color w:val="auto"/>
          <w:szCs w:val="24"/>
        </w:rPr>
      </w:pPr>
      <w:r w:rsidRPr="0074379A">
        <w:rPr>
          <w:rStyle w:val="Hyperlink"/>
          <w:color w:val="auto"/>
          <w:szCs w:val="24"/>
          <w:u w:val="none"/>
        </w:rPr>
        <w:t xml:space="preserve">Panneton M, Hill F, Smith L. CDC Foundation. Principles for using public health data to drive equity: A guide to embedding equitable practices throughout the data life cycle. Accessed August 28, 2024. </w:t>
      </w:r>
      <w:hyperlink r:id="rId53" w:history="1">
        <w:r w:rsidRPr="00EC0FF1">
          <w:rPr>
            <w:rStyle w:val="Hyperlink"/>
            <w:color w:val="auto"/>
            <w:szCs w:val="24"/>
          </w:rPr>
          <w:t>https://www.cdcfoundation.org/data-equity-principles?inline</w:t>
        </w:r>
      </w:hyperlink>
    </w:p>
    <w:p w14:paraId="27B6112D" w14:textId="77777777" w:rsidR="00704603" w:rsidRPr="0074379A" w:rsidRDefault="00704603" w:rsidP="00EC0FF1">
      <w:pPr>
        <w:pStyle w:val="ListParagraph"/>
        <w:numPr>
          <w:ilvl w:val="0"/>
          <w:numId w:val="57"/>
        </w:numPr>
        <w:rPr>
          <w:rStyle w:val="Hyperlink"/>
          <w:color w:val="auto"/>
          <w:szCs w:val="24"/>
          <w:u w:val="none"/>
        </w:rPr>
      </w:pPr>
      <w:proofErr w:type="spellStart"/>
      <w:r w:rsidRPr="0074379A">
        <w:rPr>
          <w:rStyle w:val="Hyperlink"/>
          <w:color w:val="auto"/>
          <w:szCs w:val="24"/>
          <w:u w:val="none"/>
        </w:rPr>
        <w:t>Qato</w:t>
      </w:r>
      <w:proofErr w:type="spellEnd"/>
      <w:r w:rsidRPr="0074379A">
        <w:rPr>
          <w:rStyle w:val="Hyperlink"/>
          <w:color w:val="auto"/>
          <w:szCs w:val="24"/>
          <w:u w:val="none"/>
        </w:rPr>
        <w:t xml:space="preserve"> DM. Reflections on ‘decolonizing’ big data in global health. </w:t>
      </w:r>
      <w:r w:rsidRPr="0074379A">
        <w:rPr>
          <w:rStyle w:val="Hyperlink"/>
          <w:i/>
          <w:iCs/>
          <w:color w:val="auto"/>
          <w:szCs w:val="24"/>
          <w:u w:val="none"/>
        </w:rPr>
        <w:t>Ann Glob Health</w:t>
      </w:r>
      <w:r w:rsidRPr="0074379A">
        <w:rPr>
          <w:rStyle w:val="Hyperlink"/>
          <w:color w:val="auto"/>
          <w:szCs w:val="24"/>
          <w:u w:val="none"/>
        </w:rPr>
        <w:t>. 2022;88(1):56,1-6. doi: 10.5334/aagh.3709</w:t>
      </w:r>
    </w:p>
    <w:p w14:paraId="0EBDC27E" w14:textId="77777777" w:rsidR="00A83E56" w:rsidRPr="00A83E56" w:rsidRDefault="00A83E56">
      <w:pPr>
        <w:pStyle w:val="ListParagraph"/>
        <w:numPr>
          <w:ilvl w:val="0"/>
          <w:numId w:val="57"/>
        </w:numPr>
        <w:rPr>
          <w:szCs w:val="24"/>
        </w:rPr>
      </w:pPr>
      <w:r w:rsidRPr="00EC0FF1">
        <w:rPr>
          <w:szCs w:val="24"/>
        </w:rPr>
        <w:t>Health Insurance Portability and Accountability Act of 1996. P.L. 104-191 U.S.C. 42 §1320d-2 (1996).</w:t>
      </w:r>
    </w:p>
    <w:p w14:paraId="20DB18C4" w14:textId="77777777" w:rsidR="00704603" w:rsidRPr="00BA2696" w:rsidRDefault="00704603" w:rsidP="00EC0FF1">
      <w:pPr>
        <w:pStyle w:val="ListParagraph"/>
        <w:numPr>
          <w:ilvl w:val="0"/>
          <w:numId w:val="57"/>
        </w:numPr>
        <w:rPr>
          <w:rStyle w:val="Hyperlink"/>
          <w:color w:val="auto"/>
          <w:szCs w:val="24"/>
          <w:u w:val="none"/>
        </w:rPr>
      </w:pPr>
      <w:r w:rsidRPr="0074379A">
        <w:rPr>
          <w:rStyle w:val="Hyperlink"/>
          <w:color w:val="auto"/>
          <w:szCs w:val="24"/>
          <w:u w:val="none"/>
        </w:rPr>
        <w:t>The Network for Public Health Law. Disaggregation of public health data by race &amp; ethnicity: A legal handbook. Published December 2022. Accessed August 28, 2024.</w:t>
      </w:r>
      <w:r w:rsidRPr="00EC0FF1">
        <w:rPr>
          <w:rStyle w:val="Hyperlink"/>
          <w:color w:val="auto"/>
          <w:szCs w:val="24"/>
        </w:rPr>
        <w:t xml:space="preserve"> </w:t>
      </w:r>
      <w:hyperlink r:id="rId54" w:history="1">
        <w:r w:rsidRPr="00EC0FF1">
          <w:rPr>
            <w:rStyle w:val="Hyperlink"/>
            <w:color w:val="auto"/>
            <w:szCs w:val="24"/>
          </w:rPr>
          <w:t>https://www.networkforphl.org/wp-content/uploads/2022/12/Network-for-Public-Health-Law-Data-Disaggregation-Handbook_FINAL.pdf</w:t>
        </w:r>
      </w:hyperlink>
    </w:p>
    <w:p w14:paraId="1051EB80" w14:textId="77777777" w:rsidR="00704603" w:rsidRPr="00800634" w:rsidRDefault="00704603" w:rsidP="00EC0FF1">
      <w:pPr>
        <w:pStyle w:val="ListParagraph"/>
        <w:numPr>
          <w:ilvl w:val="0"/>
          <w:numId w:val="57"/>
        </w:numPr>
        <w:rPr>
          <w:rStyle w:val="Hyperlink"/>
          <w:color w:val="auto"/>
          <w:szCs w:val="24"/>
          <w:u w:val="none"/>
        </w:rPr>
      </w:pPr>
      <w:r w:rsidRPr="00BA2696">
        <w:rPr>
          <w:rStyle w:val="cf01"/>
          <w:rFonts w:ascii="Arial Nova" w:eastAsiaTheme="majorEastAsia" w:hAnsi="Arial Nova"/>
          <w:sz w:val="24"/>
          <w:szCs w:val="24"/>
        </w:rPr>
        <w:t>National Disability Rights Network. Count everyone, include everyone: The need for disability inclusion and representation in federal data. Nrdn.org. Published October 20, 2021. Accessed August 28, 2024. https://www.ndrn.org/resource/count-everyone-include-everyone/</w:t>
      </w:r>
    </w:p>
    <w:p w14:paraId="01D3D2B1" w14:textId="77777777" w:rsidR="00B63D74" w:rsidRDefault="00B63D74">
      <w:pPr>
        <w:pStyle w:val="Heading1"/>
        <w:numPr>
          <w:ilvl w:val="0"/>
          <w:numId w:val="0"/>
        </w:numPr>
        <w:sectPr w:rsidR="00B63D74" w:rsidSect="00DA4DD3">
          <w:footnotePr>
            <w:numFmt w:val="lowerRoman"/>
          </w:footnotePr>
          <w:type w:val="continuous"/>
          <w:pgSz w:w="12240" w:h="15840"/>
          <w:pgMar w:top="1440" w:right="1440" w:bottom="1440" w:left="1440" w:header="720" w:footer="720" w:gutter="0"/>
          <w:cols w:space="720"/>
          <w:docGrid w:linePitch="360"/>
        </w:sectPr>
      </w:pPr>
    </w:p>
    <w:p w14:paraId="52FA519A" w14:textId="77777777" w:rsidR="000B3D94" w:rsidRPr="004B0F18" w:rsidRDefault="000B3D94" w:rsidP="00EC0FF1">
      <w:pPr>
        <w:pStyle w:val="Heading1"/>
        <w:numPr>
          <w:ilvl w:val="0"/>
          <w:numId w:val="0"/>
        </w:numPr>
        <w:jc w:val="center"/>
      </w:pPr>
      <w:bookmarkStart w:id="37" w:name="_Toc178334063"/>
      <w:r w:rsidRPr="004B0F18">
        <w:lastRenderedPageBreak/>
        <w:t>Appendi</w:t>
      </w:r>
      <w:r w:rsidR="00FC1285">
        <w:t>x</w:t>
      </w:r>
      <w:bookmarkEnd w:id="37"/>
    </w:p>
    <w:p w14:paraId="681959CF" w14:textId="77777777" w:rsidR="001F4217" w:rsidRDefault="001D7867" w:rsidP="00EC0FF1">
      <w:pPr>
        <w:pStyle w:val="Heading2"/>
      </w:pPr>
      <w:bookmarkStart w:id="38" w:name="_Toc178334064"/>
      <w:r>
        <w:t>Maine Public Health Data Sources</w:t>
      </w:r>
      <w:r w:rsidR="009C44BA">
        <w:rPr>
          <w:rStyle w:val="FootnoteReference"/>
        </w:rPr>
        <w:footnoteReference w:id="3"/>
      </w:r>
      <w:bookmarkEnd w:id="38"/>
    </w:p>
    <w:tbl>
      <w:tblPr>
        <w:tblW w:w="9442" w:type="dxa"/>
        <w:tblCellMar>
          <w:top w:w="15" w:type="dxa"/>
          <w:left w:w="15" w:type="dxa"/>
          <w:bottom w:w="15" w:type="dxa"/>
          <w:right w:w="15" w:type="dxa"/>
        </w:tblCellMar>
        <w:tblLook w:val="04A0" w:firstRow="1" w:lastRow="0" w:firstColumn="1" w:lastColumn="0" w:noHBand="0" w:noVBand="1"/>
      </w:tblPr>
      <w:tblGrid>
        <w:gridCol w:w="2005"/>
        <w:gridCol w:w="3297"/>
        <w:gridCol w:w="2250"/>
        <w:gridCol w:w="1890"/>
      </w:tblGrid>
      <w:tr w:rsidR="00236803" w:rsidRPr="004B0F18" w14:paraId="6BED374D" w14:textId="77777777" w:rsidTr="003C3625">
        <w:trPr>
          <w:trHeight w:val="870"/>
          <w:tblHeader/>
        </w:trPr>
        <w:tc>
          <w:tcPr>
            <w:tcW w:w="0" w:type="auto"/>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vAlign w:val="center"/>
            <w:hideMark/>
          </w:tcPr>
          <w:p w14:paraId="2F974460" w14:textId="77777777" w:rsidR="001D7867" w:rsidRPr="00BD1CE8" w:rsidRDefault="001D7867" w:rsidP="00EC0FF1">
            <w:pPr>
              <w:spacing w:line="240" w:lineRule="auto"/>
              <w:jc w:val="center"/>
              <w:rPr>
                <w:rFonts w:asciiTheme="minorHAnsi" w:hAnsiTheme="minorHAnsi"/>
                <w:b/>
                <w:bCs/>
                <w:szCs w:val="24"/>
              </w:rPr>
            </w:pPr>
            <w:r w:rsidRPr="00BD1CE8">
              <w:rPr>
                <w:rFonts w:asciiTheme="minorHAnsi" w:hAnsiTheme="minorHAnsi"/>
                <w:b/>
                <w:bCs/>
                <w:szCs w:val="24"/>
              </w:rPr>
              <w:t>Organization(s)</w:t>
            </w:r>
          </w:p>
        </w:tc>
        <w:tc>
          <w:tcPr>
            <w:tcW w:w="3297"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vAlign w:val="center"/>
            <w:hideMark/>
          </w:tcPr>
          <w:p w14:paraId="5926D91C" w14:textId="77777777" w:rsidR="001D7867" w:rsidRPr="00BD1CE8" w:rsidRDefault="001D7867" w:rsidP="00EC0FF1">
            <w:pPr>
              <w:spacing w:line="240" w:lineRule="auto"/>
              <w:jc w:val="center"/>
              <w:rPr>
                <w:rFonts w:asciiTheme="minorHAnsi" w:hAnsiTheme="minorHAnsi"/>
                <w:b/>
                <w:bCs/>
                <w:szCs w:val="24"/>
              </w:rPr>
            </w:pPr>
            <w:r w:rsidRPr="00BD1CE8">
              <w:rPr>
                <w:rFonts w:asciiTheme="minorHAnsi" w:hAnsiTheme="minorHAnsi"/>
                <w:b/>
                <w:bCs/>
                <w:szCs w:val="24"/>
              </w:rPr>
              <w:t>Data Instrument(s)</w:t>
            </w:r>
          </w:p>
        </w:tc>
        <w:tc>
          <w:tcPr>
            <w:tcW w:w="225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vAlign w:val="center"/>
            <w:hideMark/>
          </w:tcPr>
          <w:p w14:paraId="4263F6E4" w14:textId="175F6A5E" w:rsidR="001D7867" w:rsidRPr="00BD1CE8" w:rsidRDefault="00DB021D" w:rsidP="00EC0FF1">
            <w:pPr>
              <w:spacing w:line="240" w:lineRule="auto"/>
              <w:jc w:val="center"/>
              <w:rPr>
                <w:rFonts w:asciiTheme="minorHAnsi" w:hAnsiTheme="minorHAnsi"/>
                <w:b/>
                <w:bCs/>
                <w:szCs w:val="24"/>
              </w:rPr>
            </w:pPr>
            <w:r>
              <w:rPr>
                <w:rFonts w:asciiTheme="minorHAnsi" w:hAnsiTheme="minorHAnsi"/>
                <w:b/>
                <w:bCs/>
                <w:szCs w:val="24"/>
              </w:rPr>
              <w:t>D</w:t>
            </w:r>
            <w:r w:rsidR="001D7867" w:rsidRPr="00BD1CE8">
              <w:rPr>
                <w:rFonts w:asciiTheme="minorHAnsi" w:hAnsiTheme="minorHAnsi"/>
                <w:b/>
                <w:bCs/>
                <w:szCs w:val="24"/>
              </w:rPr>
              <w:t>isability data as demographic elements?</w:t>
            </w:r>
          </w:p>
        </w:tc>
        <w:tc>
          <w:tcPr>
            <w:tcW w:w="189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vAlign w:val="center"/>
            <w:hideMark/>
          </w:tcPr>
          <w:p w14:paraId="10035C00" w14:textId="2D52D775" w:rsidR="001D7867" w:rsidRPr="00BD1CE8" w:rsidRDefault="001D7867" w:rsidP="00EC0FF1">
            <w:pPr>
              <w:spacing w:line="240" w:lineRule="auto"/>
              <w:jc w:val="center"/>
              <w:rPr>
                <w:rFonts w:asciiTheme="minorHAnsi" w:hAnsiTheme="minorHAnsi"/>
                <w:b/>
                <w:bCs/>
                <w:szCs w:val="24"/>
              </w:rPr>
            </w:pPr>
            <w:r w:rsidRPr="00BD1CE8">
              <w:rPr>
                <w:rFonts w:asciiTheme="minorHAnsi" w:hAnsiTheme="minorHAnsi"/>
                <w:b/>
                <w:bCs/>
                <w:szCs w:val="24"/>
              </w:rPr>
              <w:t>ACS-6</w:t>
            </w:r>
            <w:r w:rsidR="00AE763B">
              <w:rPr>
                <w:rFonts w:asciiTheme="minorHAnsi" w:hAnsiTheme="minorHAnsi"/>
                <w:b/>
                <w:bCs/>
                <w:szCs w:val="24"/>
              </w:rPr>
              <w:t xml:space="preserve"> </w:t>
            </w:r>
            <w:r w:rsidR="00AE763B" w:rsidRPr="00BD1CE8">
              <w:rPr>
                <w:rFonts w:asciiTheme="minorHAnsi" w:hAnsiTheme="minorHAnsi"/>
                <w:b/>
                <w:bCs/>
                <w:szCs w:val="24"/>
              </w:rPr>
              <w:t>as demographic elements</w:t>
            </w:r>
            <w:r w:rsidRPr="00BD1CE8">
              <w:rPr>
                <w:rFonts w:asciiTheme="minorHAnsi" w:hAnsiTheme="minorHAnsi"/>
                <w:b/>
                <w:bCs/>
                <w:szCs w:val="24"/>
              </w:rPr>
              <w:t>?</w:t>
            </w:r>
          </w:p>
        </w:tc>
      </w:tr>
      <w:tr w:rsidR="00236803" w:rsidRPr="004B0F18" w14:paraId="3246A001" w14:textId="77777777" w:rsidTr="003C3625">
        <w:trPr>
          <w:trHeight w:val="1140"/>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066F73DF" w14:textId="77777777" w:rsidR="001D7867" w:rsidRPr="00BD1CE8" w:rsidRDefault="001D7867" w:rsidP="00EC0FF1">
            <w:pPr>
              <w:spacing w:line="240" w:lineRule="auto"/>
              <w:rPr>
                <w:rFonts w:asciiTheme="minorHAnsi" w:hAnsiTheme="minorHAnsi"/>
                <w:b/>
                <w:bCs/>
                <w:sz w:val="20"/>
                <w:szCs w:val="20"/>
              </w:rPr>
            </w:pPr>
            <w:r w:rsidRPr="00BD1CE8">
              <w:rPr>
                <w:rFonts w:asciiTheme="minorHAnsi" w:hAnsiTheme="minorHAnsi"/>
                <w:b/>
                <w:bCs/>
                <w:sz w:val="20"/>
                <w:szCs w:val="20"/>
              </w:rPr>
              <w:t>Ofc. Of Data, Research, &amp; Vital Statistics, ME CDC</w:t>
            </w:r>
          </w:p>
        </w:tc>
        <w:tc>
          <w:tcPr>
            <w:tcW w:w="32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7CBCDEE4" w14:textId="77777777" w:rsidR="001D7867" w:rsidRPr="00BD1CE8" w:rsidRDefault="001D7867" w:rsidP="00EC0FF1">
            <w:pPr>
              <w:spacing w:line="240" w:lineRule="auto"/>
              <w:rPr>
                <w:rFonts w:asciiTheme="minorHAnsi" w:hAnsiTheme="minorHAnsi"/>
                <w:sz w:val="20"/>
                <w:szCs w:val="20"/>
              </w:rPr>
            </w:pPr>
            <w:r w:rsidRPr="00BD1CE8">
              <w:rPr>
                <w:rFonts w:asciiTheme="minorHAnsi" w:hAnsiTheme="minorHAnsi"/>
                <w:sz w:val="20"/>
                <w:szCs w:val="20"/>
              </w:rPr>
              <w:t>ME Behavioral Risk Factor Surveillance System (BRFSS)</w:t>
            </w:r>
          </w:p>
        </w:tc>
        <w:tc>
          <w:tcPr>
            <w:tcW w:w="22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74BFC976" w14:textId="77777777" w:rsidR="00E953D4" w:rsidRPr="00BD1CE8" w:rsidRDefault="008C12E4" w:rsidP="00E953D4">
            <w:pPr>
              <w:spacing w:before="0" w:after="0" w:line="240" w:lineRule="auto"/>
              <w:jc w:val="center"/>
              <w:rPr>
                <w:rFonts w:asciiTheme="minorHAnsi" w:hAnsiTheme="minorHAnsi"/>
                <w:sz w:val="20"/>
                <w:szCs w:val="20"/>
              </w:rPr>
            </w:pPr>
            <w:r w:rsidRPr="00BD1CE8">
              <w:rPr>
                <w:rFonts w:asciiTheme="minorHAnsi" w:hAnsiTheme="minorHAnsi"/>
                <w:sz w:val="20"/>
                <w:szCs w:val="20"/>
              </w:rPr>
              <w:t>No</w:t>
            </w:r>
            <w:r w:rsidR="00260ED7" w:rsidRPr="00BD1CE8">
              <w:rPr>
                <w:rFonts w:asciiTheme="minorHAnsi" w:hAnsiTheme="minorHAnsi"/>
                <w:sz w:val="20"/>
                <w:szCs w:val="20"/>
              </w:rPr>
              <w:t xml:space="preserve">; </w:t>
            </w:r>
            <w:r w:rsidR="00E953D4" w:rsidRPr="00BD1CE8">
              <w:rPr>
                <w:rFonts w:asciiTheme="minorHAnsi" w:hAnsiTheme="minorHAnsi"/>
                <w:sz w:val="20"/>
                <w:szCs w:val="20"/>
              </w:rPr>
              <w:t xml:space="preserve">as a </w:t>
            </w:r>
            <w:r w:rsidRPr="00BD1CE8">
              <w:rPr>
                <w:rFonts w:asciiTheme="minorHAnsi" w:hAnsiTheme="minorHAnsi"/>
                <w:sz w:val="20"/>
                <w:szCs w:val="20"/>
              </w:rPr>
              <w:t xml:space="preserve">Core Section </w:t>
            </w:r>
          </w:p>
          <w:p w14:paraId="7CA09EC9" w14:textId="77777777" w:rsidR="001D7867" w:rsidRPr="00BD1CE8" w:rsidRDefault="00E953D4" w:rsidP="00E953D4">
            <w:pPr>
              <w:spacing w:before="0" w:after="0" w:line="240" w:lineRule="auto"/>
              <w:jc w:val="center"/>
              <w:rPr>
                <w:rFonts w:asciiTheme="minorHAnsi" w:hAnsiTheme="minorHAnsi"/>
                <w:sz w:val="20"/>
                <w:szCs w:val="20"/>
              </w:rPr>
            </w:pPr>
            <w:r w:rsidRPr="00BD1CE8">
              <w:rPr>
                <w:rFonts w:asciiTheme="minorHAnsi" w:hAnsiTheme="minorHAnsi"/>
                <w:sz w:val="20"/>
                <w:szCs w:val="20"/>
              </w:rPr>
              <w:t>(#</w:t>
            </w:r>
            <w:r w:rsidR="008C12E4" w:rsidRPr="00BD1CE8">
              <w:rPr>
                <w:rFonts w:asciiTheme="minorHAnsi" w:hAnsiTheme="minorHAnsi"/>
                <w:sz w:val="20"/>
                <w:szCs w:val="20"/>
              </w:rPr>
              <w:t>8</w:t>
            </w:r>
            <w:r w:rsidRPr="00BD1CE8">
              <w:rPr>
                <w:rFonts w:asciiTheme="minorHAnsi" w:hAnsiTheme="minorHAnsi"/>
                <w:sz w:val="20"/>
                <w:szCs w:val="20"/>
              </w:rPr>
              <w:t xml:space="preserve"> in 2024 version)</w:t>
            </w:r>
          </w:p>
        </w:tc>
        <w:tc>
          <w:tcPr>
            <w:tcW w:w="18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38F88D04" w14:textId="77777777" w:rsidR="001D7867" w:rsidRPr="00BD1CE8" w:rsidRDefault="00260ED7" w:rsidP="00EC0FF1">
            <w:pPr>
              <w:spacing w:line="240" w:lineRule="auto"/>
              <w:jc w:val="center"/>
              <w:rPr>
                <w:rFonts w:asciiTheme="minorHAnsi" w:hAnsiTheme="minorHAnsi"/>
                <w:sz w:val="20"/>
                <w:szCs w:val="20"/>
              </w:rPr>
            </w:pPr>
            <w:r w:rsidRPr="00BD1CE8">
              <w:rPr>
                <w:rFonts w:asciiTheme="minorHAnsi" w:hAnsiTheme="minorHAnsi"/>
                <w:sz w:val="20"/>
                <w:szCs w:val="20"/>
              </w:rPr>
              <w:t>Yes</w:t>
            </w:r>
          </w:p>
        </w:tc>
      </w:tr>
      <w:tr w:rsidR="00236803" w:rsidRPr="004B0F18" w14:paraId="13C7ADDC" w14:textId="77777777" w:rsidTr="003C3625">
        <w:trPr>
          <w:trHeight w:val="870"/>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5A752020" w14:textId="77777777" w:rsidR="001D7867" w:rsidRPr="00BD1CE8" w:rsidRDefault="001D7867" w:rsidP="00EC0FF1">
            <w:pPr>
              <w:spacing w:line="240" w:lineRule="auto"/>
              <w:rPr>
                <w:rFonts w:asciiTheme="minorHAnsi" w:hAnsiTheme="minorHAnsi"/>
                <w:b/>
                <w:bCs/>
                <w:sz w:val="20"/>
                <w:szCs w:val="20"/>
              </w:rPr>
            </w:pPr>
            <w:r w:rsidRPr="00BD1CE8">
              <w:rPr>
                <w:rFonts w:asciiTheme="minorHAnsi" w:hAnsiTheme="minorHAnsi"/>
                <w:b/>
                <w:bCs/>
                <w:sz w:val="20"/>
                <w:szCs w:val="20"/>
              </w:rPr>
              <w:t>State-Federal cooperative program</w:t>
            </w:r>
          </w:p>
        </w:tc>
        <w:tc>
          <w:tcPr>
            <w:tcW w:w="32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5A5E5CB1" w14:textId="77777777" w:rsidR="001D7867" w:rsidRPr="00BD1CE8" w:rsidRDefault="001D7867" w:rsidP="00EC0FF1">
            <w:pPr>
              <w:spacing w:line="240" w:lineRule="auto"/>
              <w:rPr>
                <w:rFonts w:asciiTheme="minorHAnsi" w:hAnsiTheme="minorHAnsi"/>
                <w:sz w:val="20"/>
                <w:szCs w:val="20"/>
              </w:rPr>
            </w:pPr>
            <w:r w:rsidRPr="00BD1CE8">
              <w:rPr>
                <w:rFonts w:asciiTheme="minorHAnsi" w:hAnsiTheme="minorHAnsi"/>
                <w:sz w:val="20"/>
                <w:szCs w:val="20"/>
              </w:rPr>
              <w:t>Census of Fatal Occupational Injuries</w:t>
            </w:r>
          </w:p>
        </w:tc>
        <w:tc>
          <w:tcPr>
            <w:tcW w:w="22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7116CFCF" w14:textId="77777777" w:rsidR="001D7867" w:rsidRPr="00BD1CE8" w:rsidRDefault="001D7867" w:rsidP="00EC0FF1">
            <w:pPr>
              <w:spacing w:line="240" w:lineRule="auto"/>
              <w:jc w:val="center"/>
              <w:rPr>
                <w:rFonts w:asciiTheme="minorHAnsi" w:hAnsiTheme="minorHAnsi"/>
                <w:sz w:val="20"/>
                <w:szCs w:val="20"/>
              </w:rPr>
            </w:pPr>
            <w:r w:rsidRPr="00BD1CE8">
              <w:rPr>
                <w:rFonts w:asciiTheme="minorHAnsi" w:hAnsiTheme="minorHAnsi"/>
                <w:sz w:val="20"/>
                <w:szCs w:val="20"/>
              </w:rPr>
              <w:t>Unknown</w:t>
            </w:r>
          </w:p>
        </w:tc>
        <w:tc>
          <w:tcPr>
            <w:tcW w:w="18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132F2C6B" w14:textId="77777777" w:rsidR="001D7867" w:rsidRPr="00BD1CE8" w:rsidRDefault="001D7867" w:rsidP="00EC0FF1">
            <w:pPr>
              <w:spacing w:line="240" w:lineRule="auto"/>
              <w:jc w:val="center"/>
              <w:rPr>
                <w:rFonts w:asciiTheme="minorHAnsi" w:hAnsiTheme="minorHAnsi"/>
                <w:sz w:val="20"/>
                <w:szCs w:val="20"/>
              </w:rPr>
            </w:pPr>
            <w:r w:rsidRPr="00BD1CE8">
              <w:rPr>
                <w:rFonts w:asciiTheme="minorHAnsi" w:hAnsiTheme="minorHAnsi"/>
                <w:sz w:val="20"/>
                <w:szCs w:val="20"/>
              </w:rPr>
              <w:t>Unknown</w:t>
            </w:r>
          </w:p>
        </w:tc>
      </w:tr>
      <w:tr w:rsidR="00236803" w:rsidRPr="004B0F18" w14:paraId="147ACE64" w14:textId="77777777" w:rsidTr="003C3625">
        <w:trPr>
          <w:trHeight w:val="58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6E65921B" w14:textId="77777777" w:rsidR="001D7867" w:rsidRPr="00BD1CE8" w:rsidRDefault="001D7867" w:rsidP="00EC0FF1">
            <w:pPr>
              <w:spacing w:line="240" w:lineRule="auto"/>
              <w:rPr>
                <w:rFonts w:asciiTheme="minorHAnsi" w:hAnsiTheme="minorHAnsi"/>
                <w:b/>
                <w:bCs/>
                <w:sz w:val="20"/>
                <w:szCs w:val="20"/>
              </w:rPr>
            </w:pPr>
            <w:r w:rsidRPr="00BD1CE8">
              <w:rPr>
                <w:rFonts w:asciiTheme="minorHAnsi" w:hAnsiTheme="minorHAnsi"/>
                <w:b/>
                <w:bCs/>
                <w:sz w:val="20"/>
                <w:szCs w:val="20"/>
              </w:rPr>
              <w:t>ME CDC, ME DoE</w:t>
            </w:r>
          </w:p>
        </w:tc>
        <w:tc>
          <w:tcPr>
            <w:tcW w:w="32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49A3170F" w14:textId="77777777" w:rsidR="001D7867" w:rsidRPr="00BD1CE8" w:rsidRDefault="001D7867" w:rsidP="00EC0FF1">
            <w:pPr>
              <w:spacing w:line="240" w:lineRule="auto"/>
              <w:rPr>
                <w:rFonts w:asciiTheme="minorHAnsi" w:hAnsiTheme="minorHAnsi"/>
                <w:sz w:val="20"/>
                <w:szCs w:val="20"/>
              </w:rPr>
            </w:pPr>
            <w:r w:rsidRPr="00BD1CE8">
              <w:rPr>
                <w:rFonts w:asciiTheme="minorHAnsi" w:hAnsiTheme="minorHAnsi"/>
                <w:sz w:val="20"/>
                <w:szCs w:val="20"/>
              </w:rPr>
              <w:t>Maine Integrated Youth Health Survey</w:t>
            </w:r>
          </w:p>
        </w:tc>
        <w:tc>
          <w:tcPr>
            <w:tcW w:w="22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10B88107" w14:textId="77777777" w:rsidR="005F53AB" w:rsidRPr="00BD1CE8" w:rsidRDefault="001D7867" w:rsidP="0079272E">
            <w:pPr>
              <w:spacing w:line="240" w:lineRule="auto"/>
              <w:jc w:val="center"/>
              <w:rPr>
                <w:rFonts w:asciiTheme="minorHAnsi" w:hAnsiTheme="minorHAnsi"/>
                <w:sz w:val="20"/>
                <w:szCs w:val="20"/>
              </w:rPr>
            </w:pPr>
            <w:r w:rsidRPr="00BD1CE8">
              <w:rPr>
                <w:rFonts w:asciiTheme="minorHAnsi" w:hAnsiTheme="minorHAnsi"/>
                <w:sz w:val="20"/>
                <w:szCs w:val="20"/>
              </w:rPr>
              <w:t>No</w:t>
            </w:r>
            <w:r w:rsidR="005F53AB" w:rsidRPr="00BD1CE8">
              <w:rPr>
                <w:rFonts w:asciiTheme="minorHAnsi" w:hAnsiTheme="minorHAnsi"/>
                <w:sz w:val="20"/>
                <w:szCs w:val="20"/>
              </w:rPr>
              <w:t>*</w:t>
            </w:r>
            <w:r w:rsidR="0079272E" w:rsidRPr="00BD1CE8">
              <w:rPr>
                <w:rFonts w:asciiTheme="minorHAnsi" w:hAnsiTheme="minorHAnsi"/>
                <w:sz w:val="20"/>
                <w:szCs w:val="20"/>
              </w:rPr>
              <w:t xml:space="preserve"> (one version of four has disability questions)</w:t>
            </w:r>
          </w:p>
        </w:tc>
        <w:tc>
          <w:tcPr>
            <w:tcW w:w="18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113AB693" w14:textId="77777777" w:rsidR="001D7867" w:rsidRPr="00BD1CE8" w:rsidRDefault="001D7867" w:rsidP="00EC0FF1">
            <w:pPr>
              <w:spacing w:line="240" w:lineRule="auto"/>
              <w:jc w:val="center"/>
              <w:rPr>
                <w:rFonts w:asciiTheme="minorHAnsi" w:hAnsiTheme="minorHAnsi"/>
                <w:sz w:val="20"/>
                <w:szCs w:val="20"/>
              </w:rPr>
            </w:pPr>
            <w:r w:rsidRPr="00BD1CE8">
              <w:rPr>
                <w:rFonts w:asciiTheme="minorHAnsi" w:hAnsiTheme="minorHAnsi"/>
                <w:sz w:val="20"/>
                <w:szCs w:val="20"/>
              </w:rPr>
              <w:t>No</w:t>
            </w:r>
          </w:p>
        </w:tc>
      </w:tr>
      <w:tr w:rsidR="00236803" w:rsidRPr="004B0F18" w14:paraId="7C5D7967" w14:textId="77777777" w:rsidTr="003C3625">
        <w:trPr>
          <w:trHeight w:val="58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464C9384" w14:textId="77777777" w:rsidR="001D7867" w:rsidRPr="00BD1CE8" w:rsidRDefault="001D7867" w:rsidP="00EC0FF1">
            <w:pPr>
              <w:spacing w:line="240" w:lineRule="auto"/>
              <w:rPr>
                <w:rFonts w:asciiTheme="minorHAnsi" w:hAnsiTheme="minorHAnsi"/>
                <w:b/>
                <w:bCs/>
                <w:sz w:val="20"/>
                <w:szCs w:val="20"/>
              </w:rPr>
            </w:pPr>
            <w:r w:rsidRPr="00BD1CE8">
              <w:rPr>
                <w:rFonts w:asciiTheme="minorHAnsi" w:hAnsiTheme="minorHAnsi"/>
                <w:b/>
                <w:bCs/>
                <w:sz w:val="20"/>
                <w:szCs w:val="20"/>
              </w:rPr>
              <w:t>ME CDC</w:t>
            </w:r>
          </w:p>
        </w:tc>
        <w:tc>
          <w:tcPr>
            <w:tcW w:w="32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02C409D8" w14:textId="77777777" w:rsidR="001D7867" w:rsidRPr="00BD1CE8" w:rsidRDefault="001D7867" w:rsidP="00EC0FF1">
            <w:pPr>
              <w:spacing w:line="240" w:lineRule="auto"/>
              <w:rPr>
                <w:rFonts w:asciiTheme="minorHAnsi" w:hAnsiTheme="minorHAnsi"/>
                <w:sz w:val="20"/>
                <w:szCs w:val="20"/>
              </w:rPr>
            </w:pPr>
            <w:r w:rsidRPr="00BD1CE8">
              <w:rPr>
                <w:rFonts w:asciiTheme="minorHAnsi" w:hAnsiTheme="minorHAnsi"/>
                <w:sz w:val="20"/>
                <w:szCs w:val="20"/>
              </w:rPr>
              <w:t>Vital records (e.g., births &amp; deaths)</w:t>
            </w:r>
          </w:p>
        </w:tc>
        <w:tc>
          <w:tcPr>
            <w:tcW w:w="22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35BA639C" w14:textId="77777777" w:rsidR="001D7867" w:rsidRPr="00BD1CE8" w:rsidRDefault="001D7867" w:rsidP="00EC0FF1">
            <w:pPr>
              <w:spacing w:line="240" w:lineRule="auto"/>
              <w:jc w:val="center"/>
              <w:rPr>
                <w:rFonts w:asciiTheme="minorHAnsi" w:hAnsiTheme="minorHAnsi"/>
                <w:sz w:val="20"/>
                <w:szCs w:val="20"/>
              </w:rPr>
            </w:pPr>
            <w:r w:rsidRPr="00BD1CE8">
              <w:rPr>
                <w:rFonts w:asciiTheme="minorHAnsi" w:hAnsiTheme="minorHAnsi"/>
                <w:sz w:val="20"/>
                <w:szCs w:val="20"/>
              </w:rPr>
              <w:t>No</w:t>
            </w:r>
          </w:p>
        </w:tc>
        <w:tc>
          <w:tcPr>
            <w:tcW w:w="18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4A8C1DBB" w14:textId="77777777" w:rsidR="001D7867" w:rsidRPr="00BD1CE8" w:rsidRDefault="001D7867" w:rsidP="00EC0FF1">
            <w:pPr>
              <w:spacing w:line="240" w:lineRule="auto"/>
              <w:jc w:val="center"/>
              <w:rPr>
                <w:rFonts w:asciiTheme="minorHAnsi" w:hAnsiTheme="minorHAnsi"/>
                <w:sz w:val="20"/>
                <w:szCs w:val="20"/>
              </w:rPr>
            </w:pPr>
            <w:r w:rsidRPr="00BD1CE8">
              <w:rPr>
                <w:rFonts w:asciiTheme="minorHAnsi" w:hAnsiTheme="minorHAnsi"/>
                <w:sz w:val="20"/>
                <w:szCs w:val="20"/>
              </w:rPr>
              <w:t>No</w:t>
            </w:r>
          </w:p>
        </w:tc>
      </w:tr>
      <w:tr w:rsidR="00236803" w:rsidRPr="004B0F18" w14:paraId="5E09618A" w14:textId="77777777" w:rsidTr="003C3625">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290768E5" w14:textId="77777777" w:rsidR="008C0840" w:rsidRPr="00BD1CE8" w:rsidRDefault="008C0840" w:rsidP="00EC0FF1">
            <w:pPr>
              <w:spacing w:line="240" w:lineRule="auto"/>
              <w:rPr>
                <w:rFonts w:asciiTheme="minorHAnsi" w:hAnsiTheme="minorHAnsi"/>
                <w:b/>
                <w:bCs/>
                <w:sz w:val="20"/>
                <w:szCs w:val="20"/>
              </w:rPr>
            </w:pPr>
            <w:r w:rsidRPr="00BD1CE8">
              <w:rPr>
                <w:rFonts w:asciiTheme="minorHAnsi" w:hAnsiTheme="minorHAnsi"/>
                <w:b/>
                <w:bCs/>
                <w:sz w:val="20"/>
                <w:szCs w:val="20"/>
              </w:rPr>
              <w:t>ME CDC</w:t>
            </w:r>
          </w:p>
        </w:tc>
        <w:tc>
          <w:tcPr>
            <w:tcW w:w="32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1C4FD211" w14:textId="77777777" w:rsidR="008C0840" w:rsidRPr="00BD1CE8" w:rsidRDefault="008C0840" w:rsidP="00EC0FF1">
            <w:pPr>
              <w:spacing w:line="240" w:lineRule="auto"/>
              <w:rPr>
                <w:rFonts w:asciiTheme="minorHAnsi" w:hAnsiTheme="minorHAnsi"/>
                <w:sz w:val="20"/>
                <w:szCs w:val="20"/>
              </w:rPr>
            </w:pPr>
            <w:r w:rsidRPr="00BD1CE8">
              <w:rPr>
                <w:rFonts w:asciiTheme="minorHAnsi" w:hAnsiTheme="minorHAnsi"/>
                <w:sz w:val="20"/>
                <w:szCs w:val="20"/>
              </w:rPr>
              <w:t>Maine Cancer Registry</w:t>
            </w:r>
          </w:p>
        </w:tc>
        <w:tc>
          <w:tcPr>
            <w:tcW w:w="22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3D3A847B" w14:textId="77777777" w:rsidR="008C0840" w:rsidRPr="00BD1CE8" w:rsidRDefault="00EB16C5" w:rsidP="00EC0FF1">
            <w:pPr>
              <w:spacing w:line="240" w:lineRule="auto"/>
              <w:jc w:val="center"/>
              <w:rPr>
                <w:rFonts w:asciiTheme="minorHAnsi" w:hAnsiTheme="minorHAnsi"/>
                <w:sz w:val="20"/>
                <w:szCs w:val="20"/>
              </w:rPr>
            </w:pPr>
            <w:r w:rsidRPr="00BD1CE8">
              <w:rPr>
                <w:rFonts w:asciiTheme="minorHAnsi" w:hAnsiTheme="minorHAnsi"/>
                <w:sz w:val="20"/>
                <w:szCs w:val="20"/>
              </w:rPr>
              <w:t>Unknown</w:t>
            </w:r>
          </w:p>
        </w:tc>
        <w:tc>
          <w:tcPr>
            <w:tcW w:w="18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08F94644" w14:textId="77777777" w:rsidR="008C0840" w:rsidRPr="00BD1CE8" w:rsidRDefault="00EB16C5" w:rsidP="00EC0FF1">
            <w:pPr>
              <w:spacing w:line="240" w:lineRule="auto"/>
              <w:jc w:val="center"/>
              <w:rPr>
                <w:rFonts w:asciiTheme="minorHAnsi" w:hAnsiTheme="minorHAnsi"/>
                <w:sz w:val="20"/>
                <w:szCs w:val="20"/>
              </w:rPr>
            </w:pPr>
            <w:r w:rsidRPr="00BD1CE8">
              <w:rPr>
                <w:rFonts w:asciiTheme="minorHAnsi" w:hAnsiTheme="minorHAnsi"/>
                <w:sz w:val="20"/>
                <w:szCs w:val="20"/>
              </w:rPr>
              <w:t>Unknown</w:t>
            </w:r>
          </w:p>
        </w:tc>
      </w:tr>
      <w:tr w:rsidR="00236803" w:rsidRPr="004B0F18" w14:paraId="477E6569" w14:textId="77777777" w:rsidTr="003C3625">
        <w:trPr>
          <w:trHeight w:val="870"/>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28EFC5DF" w14:textId="77777777" w:rsidR="008C0840" w:rsidRPr="00BD1CE8" w:rsidRDefault="008C0840" w:rsidP="00EC0FF1">
            <w:pPr>
              <w:spacing w:line="240" w:lineRule="auto"/>
              <w:rPr>
                <w:rFonts w:asciiTheme="minorHAnsi" w:hAnsiTheme="minorHAnsi"/>
                <w:b/>
                <w:bCs/>
                <w:sz w:val="20"/>
                <w:szCs w:val="20"/>
              </w:rPr>
            </w:pPr>
            <w:r w:rsidRPr="00BD1CE8">
              <w:rPr>
                <w:rFonts w:asciiTheme="minorHAnsi" w:hAnsiTheme="minorHAnsi"/>
                <w:b/>
                <w:bCs/>
                <w:sz w:val="20"/>
                <w:szCs w:val="20"/>
              </w:rPr>
              <w:t>ME CDC</w:t>
            </w:r>
          </w:p>
        </w:tc>
        <w:tc>
          <w:tcPr>
            <w:tcW w:w="32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1186D495" w14:textId="77777777" w:rsidR="008C0840" w:rsidRPr="00BD1CE8" w:rsidRDefault="008C0840" w:rsidP="00EC0FF1">
            <w:pPr>
              <w:spacing w:line="240" w:lineRule="auto"/>
              <w:rPr>
                <w:rFonts w:asciiTheme="minorHAnsi" w:hAnsiTheme="minorHAnsi"/>
                <w:sz w:val="20"/>
                <w:szCs w:val="20"/>
              </w:rPr>
            </w:pPr>
            <w:r w:rsidRPr="00BD1CE8">
              <w:rPr>
                <w:rFonts w:asciiTheme="minorHAnsi" w:hAnsiTheme="minorHAnsi"/>
                <w:sz w:val="20"/>
                <w:szCs w:val="20"/>
              </w:rPr>
              <w:t>Pregnancy Risk Assessment Monitoring System (PRAMS)</w:t>
            </w:r>
          </w:p>
        </w:tc>
        <w:tc>
          <w:tcPr>
            <w:tcW w:w="22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7C960010" w14:textId="77777777" w:rsidR="008C0840" w:rsidRPr="00BD1CE8" w:rsidRDefault="008C0840" w:rsidP="00EC0FF1">
            <w:pPr>
              <w:spacing w:line="240" w:lineRule="auto"/>
              <w:jc w:val="center"/>
              <w:rPr>
                <w:rFonts w:asciiTheme="minorHAnsi" w:hAnsiTheme="minorHAnsi"/>
                <w:sz w:val="20"/>
                <w:szCs w:val="20"/>
              </w:rPr>
            </w:pPr>
            <w:r w:rsidRPr="00BD1CE8">
              <w:rPr>
                <w:rFonts w:asciiTheme="minorHAnsi" w:hAnsiTheme="minorHAnsi"/>
                <w:sz w:val="20"/>
                <w:szCs w:val="20"/>
              </w:rPr>
              <w:t>No</w:t>
            </w:r>
          </w:p>
        </w:tc>
        <w:tc>
          <w:tcPr>
            <w:tcW w:w="18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218D5EE6" w14:textId="77777777" w:rsidR="008C0840" w:rsidRPr="00BD1CE8" w:rsidRDefault="008C0840" w:rsidP="00EC0FF1">
            <w:pPr>
              <w:spacing w:line="240" w:lineRule="auto"/>
              <w:jc w:val="center"/>
              <w:rPr>
                <w:rFonts w:asciiTheme="minorHAnsi" w:hAnsiTheme="minorHAnsi"/>
                <w:sz w:val="20"/>
                <w:szCs w:val="20"/>
              </w:rPr>
            </w:pPr>
            <w:r w:rsidRPr="00BD1CE8">
              <w:rPr>
                <w:rFonts w:asciiTheme="minorHAnsi" w:hAnsiTheme="minorHAnsi"/>
                <w:sz w:val="20"/>
                <w:szCs w:val="20"/>
              </w:rPr>
              <w:t>No</w:t>
            </w:r>
          </w:p>
        </w:tc>
      </w:tr>
      <w:tr w:rsidR="00236803" w:rsidRPr="004B0F18" w14:paraId="58E5FB77" w14:textId="77777777" w:rsidTr="003C3625">
        <w:trPr>
          <w:trHeight w:val="1140"/>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57054E66" w14:textId="77777777" w:rsidR="008C0840" w:rsidRPr="00BD1CE8" w:rsidRDefault="008C0840" w:rsidP="00EC0FF1">
            <w:pPr>
              <w:spacing w:line="240" w:lineRule="auto"/>
              <w:rPr>
                <w:rFonts w:asciiTheme="minorHAnsi" w:hAnsiTheme="minorHAnsi"/>
                <w:b/>
                <w:bCs/>
                <w:sz w:val="20"/>
                <w:szCs w:val="20"/>
              </w:rPr>
            </w:pPr>
            <w:r w:rsidRPr="00BD1CE8">
              <w:rPr>
                <w:rFonts w:asciiTheme="minorHAnsi" w:hAnsiTheme="minorHAnsi"/>
                <w:b/>
                <w:bCs/>
                <w:sz w:val="20"/>
                <w:szCs w:val="20"/>
              </w:rPr>
              <w:t>ME CDC</w:t>
            </w:r>
          </w:p>
        </w:tc>
        <w:tc>
          <w:tcPr>
            <w:tcW w:w="32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019D966B" w14:textId="77777777" w:rsidR="008C0840" w:rsidRPr="00BD1CE8" w:rsidRDefault="008C0840" w:rsidP="00EC0FF1">
            <w:pPr>
              <w:spacing w:line="240" w:lineRule="auto"/>
              <w:rPr>
                <w:rFonts w:asciiTheme="minorHAnsi" w:hAnsiTheme="minorHAnsi"/>
                <w:sz w:val="20"/>
                <w:szCs w:val="20"/>
              </w:rPr>
            </w:pPr>
            <w:r w:rsidRPr="00BD1CE8">
              <w:rPr>
                <w:rFonts w:asciiTheme="minorHAnsi" w:hAnsiTheme="minorHAnsi"/>
                <w:sz w:val="20"/>
                <w:szCs w:val="20"/>
              </w:rPr>
              <w:t>Maine Tracking Network (environmental hazards &amp; health effects)</w:t>
            </w:r>
          </w:p>
        </w:tc>
        <w:tc>
          <w:tcPr>
            <w:tcW w:w="22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15A047E9" w14:textId="77777777" w:rsidR="008C0840" w:rsidRPr="00BD1CE8" w:rsidRDefault="00EB16C5" w:rsidP="00EC0FF1">
            <w:pPr>
              <w:spacing w:line="240" w:lineRule="auto"/>
              <w:jc w:val="center"/>
              <w:rPr>
                <w:rFonts w:asciiTheme="minorHAnsi" w:hAnsiTheme="minorHAnsi"/>
                <w:sz w:val="20"/>
                <w:szCs w:val="20"/>
              </w:rPr>
            </w:pPr>
            <w:r w:rsidRPr="00BD1CE8">
              <w:rPr>
                <w:rFonts w:asciiTheme="minorHAnsi" w:hAnsiTheme="minorHAnsi"/>
                <w:sz w:val="20"/>
                <w:szCs w:val="20"/>
              </w:rPr>
              <w:t>Unknown</w:t>
            </w:r>
          </w:p>
        </w:tc>
        <w:tc>
          <w:tcPr>
            <w:tcW w:w="18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40F38299" w14:textId="77777777" w:rsidR="008C0840" w:rsidRPr="00BD1CE8" w:rsidRDefault="00EB16C5" w:rsidP="00EC0FF1">
            <w:pPr>
              <w:spacing w:line="240" w:lineRule="auto"/>
              <w:jc w:val="center"/>
              <w:rPr>
                <w:rFonts w:asciiTheme="minorHAnsi" w:hAnsiTheme="minorHAnsi"/>
                <w:sz w:val="20"/>
                <w:szCs w:val="20"/>
              </w:rPr>
            </w:pPr>
            <w:r w:rsidRPr="00BD1CE8">
              <w:rPr>
                <w:rFonts w:asciiTheme="minorHAnsi" w:hAnsiTheme="minorHAnsi"/>
                <w:sz w:val="20"/>
                <w:szCs w:val="20"/>
              </w:rPr>
              <w:t>Unknown</w:t>
            </w:r>
          </w:p>
        </w:tc>
      </w:tr>
      <w:tr w:rsidR="00236803" w:rsidRPr="004B0F18" w14:paraId="77AC633E" w14:textId="77777777" w:rsidTr="003C3625">
        <w:trPr>
          <w:trHeight w:val="58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09ECD827" w14:textId="77777777" w:rsidR="008C0840" w:rsidRPr="00BD1CE8" w:rsidRDefault="008C0840" w:rsidP="00EC0FF1">
            <w:pPr>
              <w:spacing w:line="240" w:lineRule="auto"/>
              <w:rPr>
                <w:rFonts w:asciiTheme="minorHAnsi" w:hAnsiTheme="minorHAnsi"/>
                <w:b/>
                <w:bCs/>
                <w:sz w:val="20"/>
                <w:szCs w:val="20"/>
              </w:rPr>
            </w:pPr>
            <w:r w:rsidRPr="00BD1CE8">
              <w:rPr>
                <w:rFonts w:asciiTheme="minorHAnsi" w:hAnsiTheme="minorHAnsi"/>
                <w:b/>
                <w:bCs/>
                <w:sz w:val="20"/>
                <w:szCs w:val="20"/>
              </w:rPr>
              <w:t>ME CDC / Providers</w:t>
            </w:r>
          </w:p>
        </w:tc>
        <w:tc>
          <w:tcPr>
            <w:tcW w:w="32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5E2D146D" w14:textId="77777777" w:rsidR="008C0840" w:rsidRPr="00BD1CE8" w:rsidRDefault="008C0840" w:rsidP="00EC0FF1">
            <w:pPr>
              <w:spacing w:line="240" w:lineRule="auto"/>
              <w:rPr>
                <w:rFonts w:asciiTheme="minorHAnsi" w:hAnsiTheme="minorHAnsi"/>
                <w:sz w:val="20"/>
                <w:szCs w:val="20"/>
              </w:rPr>
            </w:pPr>
            <w:r w:rsidRPr="00BD1CE8">
              <w:rPr>
                <w:rFonts w:asciiTheme="minorHAnsi" w:hAnsiTheme="minorHAnsi"/>
                <w:sz w:val="20"/>
                <w:szCs w:val="20"/>
              </w:rPr>
              <w:t>Division of Disease Surveillance</w:t>
            </w:r>
          </w:p>
        </w:tc>
        <w:tc>
          <w:tcPr>
            <w:tcW w:w="22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027585A6" w14:textId="77777777" w:rsidR="008C0840" w:rsidRPr="00BD1CE8" w:rsidRDefault="00915A90" w:rsidP="00EC0FF1">
            <w:pPr>
              <w:spacing w:line="240" w:lineRule="auto"/>
              <w:jc w:val="center"/>
              <w:rPr>
                <w:rFonts w:asciiTheme="minorHAnsi" w:hAnsiTheme="minorHAnsi"/>
                <w:sz w:val="20"/>
                <w:szCs w:val="20"/>
              </w:rPr>
            </w:pPr>
            <w:r w:rsidRPr="00BD1CE8">
              <w:rPr>
                <w:rFonts w:asciiTheme="minorHAnsi" w:hAnsiTheme="minorHAnsi"/>
                <w:sz w:val="20"/>
                <w:szCs w:val="20"/>
              </w:rPr>
              <w:t>Unknown</w:t>
            </w:r>
          </w:p>
        </w:tc>
        <w:tc>
          <w:tcPr>
            <w:tcW w:w="18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7194E1EE" w14:textId="77777777" w:rsidR="008C0840" w:rsidRPr="00BD1CE8" w:rsidRDefault="00915A90" w:rsidP="00EC0FF1">
            <w:pPr>
              <w:spacing w:line="240" w:lineRule="auto"/>
              <w:jc w:val="center"/>
              <w:rPr>
                <w:rFonts w:asciiTheme="minorHAnsi" w:hAnsiTheme="minorHAnsi"/>
                <w:sz w:val="20"/>
                <w:szCs w:val="20"/>
              </w:rPr>
            </w:pPr>
            <w:r w:rsidRPr="00BD1CE8">
              <w:rPr>
                <w:rFonts w:asciiTheme="minorHAnsi" w:hAnsiTheme="minorHAnsi"/>
                <w:sz w:val="20"/>
                <w:szCs w:val="20"/>
              </w:rPr>
              <w:t>Unknown</w:t>
            </w:r>
          </w:p>
        </w:tc>
      </w:tr>
      <w:tr w:rsidR="00236803" w:rsidRPr="00111C4F" w14:paraId="30E2C7C3" w14:textId="77777777" w:rsidTr="003C3625">
        <w:trPr>
          <w:trHeight w:val="870"/>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2B683524" w14:textId="77777777" w:rsidR="00894DE9" w:rsidRPr="00BD1CE8" w:rsidRDefault="00894DE9" w:rsidP="00EC0FF1">
            <w:pPr>
              <w:spacing w:line="240" w:lineRule="auto"/>
              <w:rPr>
                <w:rFonts w:asciiTheme="minorHAnsi" w:hAnsiTheme="minorHAnsi"/>
                <w:b/>
                <w:bCs/>
                <w:sz w:val="20"/>
                <w:szCs w:val="20"/>
              </w:rPr>
            </w:pPr>
            <w:r w:rsidRPr="00BD1CE8">
              <w:rPr>
                <w:rFonts w:asciiTheme="minorHAnsi" w:hAnsiTheme="minorHAnsi"/>
                <w:b/>
                <w:bCs/>
                <w:sz w:val="20"/>
                <w:szCs w:val="20"/>
              </w:rPr>
              <w:t>ME CDC / Providers</w:t>
            </w:r>
          </w:p>
        </w:tc>
        <w:tc>
          <w:tcPr>
            <w:tcW w:w="32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57CB640B" w14:textId="77777777" w:rsidR="00894DE9" w:rsidRPr="00BD1CE8" w:rsidRDefault="00894DE9" w:rsidP="00EC0FF1">
            <w:pPr>
              <w:spacing w:line="240" w:lineRule="auto"/>
              <w:rPr>
                <w:rFonts w:asciiTheme="minorHAnsi" w:hAnsiTheme="minorHAnsi"/>
                <w:sz w:val="20"/>
                <w:szCs w:val="20"/>
                <w:lang w:val="fr-FR"/>
              </w:rPr>
            </w:pPr>
            <w:r w:rsidRPr="00BD1CE8">
              <w:rPr>
                <w:rFonts w:asciiTheme="minorHAnsi" w:hAnsiTheme="minorHAnsi"/>
                <w:sz w:val="20"/>
                <w:szCs w:val="20"/>
                <w:lang w:val="fr-FR"/>
              </w:rPr>
              <w:t>Influenza Surveillance, Sentinel Provider Program</w:t>
            </w:r>
          </w:p>
        </w:tc>
        <w:tc>
          <w:tcPr>
            <w:tcW w:w="22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30C9DC27" w14:textId="77777777" w:rsidR="00894DE9" w:rsidRPr="00BD1CE8" w:rsidRDefault="00915A90" w:rsidP="00EC0FF1">
            <w:pPr>
              <w:spacing w:line="240" w:lineRule="auto"/>
              <w:jc w:val="center"/>
              <w:rPr>
                <w:rFonts w:asciiTheme="minorHAnsi" w:hAnsiTheme="minorHAnsi"/>
                <w:sz w:val="20"/>
                <w:szCs w:val="20"/>
                <w:lang w:val="fr-FR"/>
              </w:rPr>
            </w:pPr>
            <w:r w:rsidRPr="00BD1CE8">
              <w:rPr>
                <w:rFonts w:asciiTheme="minorHAnsi" w:hAnsiTheme="minorHAnsi"/>
                <w:sz w:val="20"/>
                <w:szCs w:val="20"/>
              </w:rPr>
              <w:t>Unknown</w:t>
            </w:r>
          </w:p>
        </w:tc>
        <w:tc>
          <w:tcPr>
            <w:tcW w:w="18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4B0F9C0F" w14:textId="77777777" w:rsidR="00894DE9" w:rsidRPr="00BD1CE8" w:rsidRDefault="00915A90" w:rsidP="00EC0FF1">
            <w:pPr>
              <w:spacing w:line="240" w:lineRule="auto"/>
              <w:jc w:val="center"/>
              <w:rPr>
                <w:rFonts w:asciiTheme="minorHAnsi" w:hAnsiTheme="minorHAnsi"/>
                <w:sz w:val="20"/>
                <w:szCs w:val="20"/>
                <w:lang w:val="fr-FR"/>
              </w:rPr>
            </w:pPr>
            <w:r w:rsidRPr="00BD1CE8">
              <w:rPr>
                <w:rFonts w:asciiTheme="minorHAnsi" w:hAnsiTheme="minorHAnsi"/>
                <w:sz w:val="20"/>
                <w:szCs w:val="20"/>
              </w:rPr>
              <w:t>Unknown</w:t>
            </w:r>
          </w:p>
        </w:tc>
      </w:tr>
      <w:tr w:rsidR="00236803" w:rsidRPr="004B0F18" w14:paraId="5FAC725E" w14:textId="77777777" w:rsidTr="003C3625">
        <w:trPr>
          <w:trHeight w:val="1710"/>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0716554A" w14:textId="77777777" w:rsidR="008C0840" w:rsidRPr="00BD1CE8" w:rsidRDefault="008C0840" w:rsidP="00EC0FF1">
            <w:pPr>
              <w:spacing w:line="240" w:lineRule="auto"/>
              <w:rPr>
                <w:rFonts w:asciiTheme="minorHAnsi" w:hAnsiTheme="minorHAnsi"/>
                <w:b/>
                <w:bCs/>
                <w:sz w:val="20"/>
                <w:szCs w:val="20"/>
              </w:rPr>
            </w:pPr>
            <w:r w:rsidRPr="00BD1CE8">
              <w:rPr>
                <w:rFonts w:asciiTheme="minorHAnsi" w:hAnsiTheme="minorHAnsi"/>
                <w:b/>
                <w:bCs/>
                <w:sz w:val="20"/>
                <w:szCs w:val="20"/>
              </w:rPr>
              <w:lastRenderedPageBreak/>
              <w:t>ME CDC, Maine’s Healthcare Systems</w:t>
            </w:r>
          </w:p>
        </w:tc>
        <w:tc>
          <w:tcPr>
            <w:tcW w:w="32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7ED2BC5D" w14:textId="77777777" w:rsidR="008C0840" w:rsidRPr="00BD1CE8" w:rsidRDefault="008C0840" w:rsidP="00EC0FF1">
            <w:pPr>
              <w:spacing w:line="240" w:lineRule="auto"/>
              <w:rPr>
                <w:rFonts w:asciiTheme="minorHAnsi" w:hAnsiTheme="minorHAnsi"/>
                <w:sz w:val="20"/>
                <w:szCs w:val="20"/>
              </w:rPr>
            </w:pPr>
            <w:r w:rsidRPr="00BD1CE8">
              <w:rPr>
                <w:rFonts w:asciiTheme="minorHAnsi" w:hAnsiTheme="minorHAnsi"/>
                <w:sz w:val="20"/>
                <w:szCs w:val="20"/>
              </w:rPr>
              <w:t>Shared Community Health Needs Analysis (SCHNA) (Tri-annual combination of ME-based data collection &amp; national statistics)</w:t>
            </w:r>
          </w:p>
        </w:tc>
        <w:tc>
          <w:tcPr>
            <w:tcW w:w="22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75913CBC" w14:textId="77777777" w:rsidR="008C0840" w:rsidRPr="00BD1CE8" w:rsidRDefault="00F00926" w:rsidP="00EC0FF1">
            <w:pPr>
              <w:spacing w:line="240" w:lineRule="auto"/>
              <w:jc w:val="center"/>
              <w:rPr>
                <w:rFonts w:asciiTheme="minorHAnsi" w:hAnsiTheme="minorHAnsi"/>
                <w:sz w:val="20"/>
                <w:szCs w:val="20"/>
              </w:rPr>
            </w:pPr>
            <w:r w:rsidRPr="00BD1CE8">
              <w:rPr>
                <w:rFonts w:asciiTheme="minorHAnsi" w:hAnsiTheme="minorHAnsi"/>
                <w:sz w:val="20"/>
                <w:szCs w:val="20"/>
              </w:rPr>
              <w:t xml:space="preserve">Yes, starting </w:t>
            </w:r>
            <w:r w:rsidR="0042663D" w:rsidRPr="00BD1CE8">
              <w:rPr>
                <w:rFonts w:asciiTheme="minorHAnsi" w:hAnsiTheme="minorHAnsi"/>
                <w:sz w:val="20"/>
                <w:szCs w:val="20"/>
              </w:rPr>
              <w:t>in the current cycle.</w:t>
            </w:r>
          </w:p>
        </w:tc>
        <w:tc>
          <w:tcPr>
            <w:tcW w:w="18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5FD3E95D" w14:textId="77777777" w:rsidR="008C0840" w:rsidRPr="00BD1CE8" w:rsidRDefault="008C0840" w:rsidP="00EC0FF1">
            <w:pPr>
              <w:spacing w:line="240" w:lineRule="auto"/>
              <w:jc w:val="center"/>
              <w:rPr>
                <w:rFonts w:asciiTheme="minorHAnsi" w:hAnsiTheme="minorHAnsi"/>
                <w:sz w:val="20"/>
                <w:szCs w:val="20"/>
              </w:rPr>
            </w:pPr>
            <w:r w:rsidRPr="00BD1CE8">
              <w:rPr>
                <w:rFonts w:asciiTheme="minorHAnsi" w:hAnsiTheme="minorHAnsi"/>
                <w:sz w:val="20"/>
                <w:szCs w:val="20"/>
              </w:rPr>
              <w:t>No</w:t>
            </w:r>
            <w:r w:rsidR="0029101A" w:rsidRPr="00BD1CE8">
              <w:rPr>
                <w:rFonts w:asciiTheme="minorHAnsi" w:hAnsiTheme="minorHAnsi"/>
                <w:sz w:val="20"/>
                <w:szCs w:val="20"/>
              </w:rPr>
              <w:t xml:space="preserve">t </w:t>
            </w:r>
            <w:r w:rsidR="00D3769F" w:rsidRPr="00BD1CE8">
              <w:rPr>
                <w:rFonts w:asciiTheme="minorHAnsi" w:hAnsiTheme="minorHAnsi"/>
                <w:sz w:val="20"/>
                <w:szCs w:val="20"/>
              </w:rPr>
              <w:t>verbatim but</w:t>
            </w:r>
            <w:r w:rsidR="00FF0555" w:rsidRPr="00BD1CE8">
              <w:rPr>
                <w:rFonts w:asciiTheme="minorHAnsi" w:hAnsiTheme="minorHAnsi"/>
                <w:sz w:val="20"/>
                <w:szCs w:val="20"/>
              </w:rPr>
              <w:t xml:space="preserve"> covers ACS-6 disabilities plus </w:t>
            </w:r>
            <w:r w:rsidR="00ED6504" w:rsidRPr="00BD1CE8">
              <w:rPr>
                <w:rFonts w:asciiTheme="minorHAnsi" w:hAnsiTheme="minorHAnsi"/>
                <w:sz w:val="20"/>
                <w:szCs w:val="20"/>
              </w:rPr>
              <w:t xml:space="preserve">adds questions to cover </w:t>
            </w:r>
            <w:r w:rsidR="00FF0555" w:rsidRPr="00BD1CE8">
              <w:rPr>
                <w:rFonts w:asciiTheme="minorHAnsi" w:hAnsiTheme="minorHAnsi"/>
                <w:sz w:val="20"/>
                <w:szCs w:val="20"/>
              </w:rPr>
              <w:t>other</w:t>
            </w:r>
            <w:r w:rsidR="00ED6504" w:rsidRPr="00BD1CE8">
              <w:rPr>
                <w:rFonts w:asciiTheme="minorHAnsi" w:hAnsiTheme="minorHAnsi"/>
                <w:sz w:val="20"/>
                <w:szCs w:val="20"/>
              </w:rPr>
              <w:t xml:space="preserve"> disabilities</w:t>
            </w:r>
            <w:r w:rsidR="00FF0555" w:rsidRPr="00BD1CE8">
              <w:rPr>
                <w:rFonts w:asciiTheme="minorHAnsi" w:hAnsiTheme="minorHAnsi"/>
                <w:sz w:val="20"/>
                <w:szCs w:val="20"/>
              </w:rPr>
              <w:t xml:space="preserve"> not capture</w:t>
            </w:r>
            <w:r w:rsidR="00D3769F" w:rsidRPr="00BD1CE8">
              <w:rPr>
                <w:rFonts w:asciiTheme="minorHAnsi" w:hAnsiTheme="minorHAnsi"/>
                <w:sz w:val="20"/>
                <w:szCs w:val="20"/>
              </w:rPr>
              <w:t>d</w:t>
            </w:r>
            <w:r w:rsidR="00FF0555" w:rsidRPr="00BD1CE8">
              <w:rPr>
                <w:rFonts w:asciiTheme="minorHAnsi" w:hAnsiTheme="minorHAnsi"/>
                <w:sz w:val="20"/>
                <w:szCs w:val="20"/>
              </w:rPr>
              <w:t xml:space="preserve"> by ACS-6</w:t>
            </w:r>
            <w:r w:rsidR="00ED6504" w:rsidRPr="00BD1CE8">
              <w:rPr>
                <w:rFonts w:asciiTheme="minorHAnsi" w:hAnsiTheme="minorHAnsi"/>
                <w:sz w:val="20"/>
                <w:szCs w:val="20"/>
              </w:rPr>
              <w:t>.</w:t>
            </w:r>
          </w:p>
        </w:tc>
      </w:tr>
      <w:tr w:rsidR="00236803" w:rsidRPr="004B0F18" w14:paraId="743E3A36" w14:textId="77777777" w:rsidTr="003C3625">
        <w:trPr>
          <w:trHeight w:val="142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75AC7B54" w14:textId="77777777" w:rsidR="001D7867" w:rsidRPr="00BD1CE8" w:rsidRDefault="001D7867" w:rsidP="00EC0FF1">
            <w:pPr>
              <w:spacing w:line="240" w:lineRule="auto"/>
              <w:rPr>
                <w:rFonts w:asciiTheme="minorHAnsi" w:hAnsiTheme="minorHAnsi"/>
                <w:b/>
                <w:bCs/>
                <w:sz w:val="20"/>
                <w:szCs w:val="20"/>
              </w:rPr>
            </w:pPr>
            <w:r w:rsidRPr="00BD1CE8">
              <w:rPr>
                <w:rFonts w:asciiTheme="minorHAnsi" w:hAnsiTheme="minorHAnsi"/>
                <w:b/>
                <w:bCs/>
                <w:sz w:val="20"/>
                <w:szCs w:val="20"/>
              </w:rPr>
              <w:t>ME DoE</w:t>
            </w:r>
          </w:p>
        </w:tc>
        <w:tc>
          <w:tcPr>
            <w:tcW w:w="32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75043707" w14:textId="77777777" w:rsidR="001D7867" w:rsidRPr="00BD1CE8" w:rsidRDefault="001D7867" w:rsidP="00EC0FF1">
            <w:pPr>
              <w:spacing w:line="240" w:lineRule="auto"/>
              <w:rPr>
                <w:rFonts w:asciiTheme="minorHAnsi" w:hAnsiTheme="minorHAnsi"/>
                <w:sz w:val="20"/>
                <w:szCs w:val="20"/>
              </w:rPr>
            </w:pPr>
            <w:r w:rsidRPr="00BD1CE8">
              <w:rPr>
                <w:rFonts w:asciiTheme="minorHAnsi" w:hAnsiTheme="minorHAnsi"/>
                <w:sz w:val="20"/>
                <w:szCs w:val="20"/>
              </w:rPr>
              <w:t>DoE student data, disseminated annually</w:t>
            </w:r>
          </w:p>
        </w:tc>
        <w:tc>
          <w:tcPr>
            <w:tcW w:w="22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3DC00EF0" w14:textId="77777777" w:rsidR="001D7867" w:rsidRPr="00BD1CE8" w:rsidRDefault="001D7867" w:rsidP="00EC0FF1">
            <w:pPr>
              <w:spacing w:line="240" w:lineRule="auto"/>
              <w:jc w:val="center"/>
              <w:rPr>
                <w:rFonts w:asciiTheme="minorHAnsi" w:hAnsiTheme="minorHAnsi"/>
                <w:sz w:val="20"/>
                <w:szCs w:val="20"/>
              </w:rPr>
            </w:pPr>
            <w:r w:rsidRPr="00BD1CE8">
              <w:rPr>
                <w:rFonts w:asciiTheme="minorHAnsi" w:hAnsiTheme="minorHAnsi"/>
                <w:sz w:val="20"/>
                <w:szCs w:val="20"/>
              </w:rPr>
              <w:t>No. IDEA-related disability data only</w:t>
            </w:r>
          </w:p>
        </w:tc>
        <w:tc>
          <w:tcPr>
            <w:tcW w:w="18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0C09EFB9" w14:textId="77777777" w:rsidR="001D7867" w:rsidRPr="00BD1CE8" w:rsidRDefault="001D7867" w:rsidP="00EC0FF1">
            <w:pPr>
              <w:spacing w:line="240" w:lineRule="auto"/>
              <w:jc w:val="center"/>
              <w:rPr>
                <w:rFonts w:asciiTheme="minorHAnsi" w:hAnsiTheme="minorHAnsi"/>
                <w:sz w:val="20"/>
                <w:szCs w:val="20"/>
              </w:rPr>
            </w:pPr>
            <w:r w:rsidRPr="00BD1CE8">
              <w:rPr>
                <w:rFonts w:asciiTheme="minorHAnsi" w:hAnsiTheme="minorHAnsi"/>
                <w:sz w:val="20"/>
                <w:szCs w:val="20"/>
              </w:rPr>
              <w:t xml:space="preserve">No. Administrative classification of </w:t>
            </w:r>
            <w:r w:rsidR="00236803" w:rsidRPr="00BD1CE8">
              <w:rPr>
                <w:rFonts w:asciiTheme="minorHAnsi" w:hAnsiTheme="minorHAnsi"/>
                <w:sz w:val="20"/>
                <w:szCs w:val="20"/>
              </w:rPr>
              <w:t>IDEA-qualifying</w:t>
            </w:r>
            <w:r w:rsidRPr="00BD1CE8">
              <w:rPr>
                <w:rFonts w:asciiTheme="minorHAnsi" w:hAnsiTheme="minorHAnsi"/>
                <w:sz w:val="20"/>
                <w:szCs w:val="20"/>
              </w:rPr>
              <w:t xml:space="preserve"> disabilit</w:t>
            </w:r>
            <w:r w:rsidR="00236803" w:rsidRPr="00BD1CE8">
              <w:rPr>
                <w:rFonts w:asciiTheme="minorHAnsi" w:hAnsiTheme="minorHAnsi"/>
                <w:sz w:val="20"/>
                <w:szCs w:val="20"/>
              </w:rPr>
              <w:t>ies</w:t>
            </w:r>
            <w:r w:rsidRPr="00BD1CE8">
              <w:rPr>
                <w:rFonts w:asciiTheme="minorHAnsi" w:hAnsiTheme="minorHAnsi"/>
                <w:sz w:val="20"/>
                <w:szCs w:val="20"/>
              </w:rPr>
              <w:t>.</w:t>
            </w:r>
          </w:p>
        </w:tc>
      </w:tr>
      <w:tr w:rsidR="00236803" w:rsidRPr="004B0F18" w14:paraId="47D6AA20" w14:textId="77777777" w:rsidTr="003C3625">
        <w:trPr>
          <w:trHeight w:val="870"/>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124C17B1" w14:textId="77777777" w:rsidR="001D7867" w:rsidRPr="00BD1CE8" w:rsidRDefault="001D7867" w:rsidP="00EC0FF1">
            <w:pPr>
              <w:spacing w:line="240" w:lineRule="auto"/>
              <w:rPr>
                <w:rFonts w:asciiTheme="minorHAnsi" w:hAnsiTheme="minorHAnsi"/>
                <w:b/>
                <w:bCs/>
                <w:sz w:val="20"/>
                <w:szCs w:val="20"/>
              </w:rPr>
            </w:pPr>
            <w:r w:rsidRPr="00BD1CE8">
              <w:rPr>
                <w:rFonts w:asciiTheme="minorHAnsi" w:hAnsiTheme="minorHAnsi"/>
                <w:b/>
                <w:bCs/>
                <w:sz w:val="20"/>
                <w:szCs w:val="20"/>
              </w:rPr>
              <w:t>ME Dept. of Public Safety</w:t>
            </w:r>
          </w:p>
        </w:tc>
        <w:tc>
          <w:tcPr>
            <w:tcW w:w="32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0C358E56" w14:textId="77777777" w:rsidR="001D7867" w:rsidRPr="00BD1CE8" w:rsidRDefault="001D7867" w:rsidP="00EC0FF1">
            <w:pPr>
              <w:spacing w:line="240" w:lineRule="auto"/>
              <w:rPr>
                <w:rFonts w:asciiTheme="minorHAnsi" w:hAnsiTheme="minorHAnsi"/>
                <w:sz w:val="20"/>
                <w:szCs w:val="20"/>
              </w:rPr>
            </w:pPr>
            <w:r w:rsidRPr="00BD1CE8">
              <w:rPr>
                <w:rFonts w:asciiTheme="minorHAnsi" w:hAnsiTheme="minorHAnsi"/>
                <w:sz w:val="20"/>
                <w:szCs w:val="20"/>
              </w:rPr>
              <w:t>Justice, fire, and other emergency response data</w:t>
            </w:r>
          </w:p>
        </w:tc>
        <w:tc>
          <w:tcPr>
            <w:tcW w:w="22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7DA23315" w14:textId="77777777" w:rsidR="001D7867" w:rsidRPr="00BD1CE8" w:rsidRDefault="001F397C" w:rsidP="00EC0FF1">
            <w:pPr>
              <w:spacing w:line="240" w:lineRule="auto"/>
              <w:jc w:val="center"/>
              <w:rPr>
                <w:rFonts w:asciiTheme="minorHAnsi" w:hAnsiTheme="minorHAnsi"/>
                <w:sz w:val="20"/>
                <w:szCs w:val="20"/>
              </w:rPr>
            </w:pPr>
            <w:r w:rsidRPr="00BD1CE8">
              <w:rPr>
                <w:rFonts w:asciiTheme="minorHAnsi" w:hAnsiTheme="minorHAnsi"/>
                <w:sz w:val="20"/>
                <w:szCs w:val="20"/>
              </w:rPr>
              <w:t>Unknown</w:t>
            </w:r>
          </w:p>
        </w:tc>
        <w:tc>
          <w:tcPr>
            <w:tcW w:w="18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528EB586" w14:textId="77777777" w:rsidR="001D7867" w:rsidRPr="00BD1CE8" w:rsidRDefault="001F397C" w:rsidP="00EC0FF1">
            <w:pPr>
              <w:spacing w:line="240" w:lineRule="auto"/>
              <w:jc w:val="center"/>
              <w:rPr>
                <w:rFonts w:asciiTheme="minorHAnsi" w:hAnsiTheme="minorHAnsi"/>
                <w:sz w:val="20"/>
                <w:szCs w:val="20"/>
              </w:rPr>
            </w:pPr>
            <w:r w:rsidRPr="00BD1CE8">
              <w:rPr>
                <w:rFonts w:asciiTheme="minorHAnsi" w:hAnsiTheme="minorHAnsi"/>
                <w:sz w:val="20"/>
                <w:szCs w:val="20"/>
              </w:rPr>
              <w:t>Unknown</w:t>
            </w:r>
          </w:p>
        </w:tc>
      </w:tr>
      <w:tr w:rsidR="00236803" w:rsidRPr="004B0F18" w14:paraId="3CA54DF2" w14:textId="77777777" w:rsidTr="003C3625">
        <w:trPr>
          <w:trHeight w:val="870"/>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11495C4E" w14:textId="77777777" w:rsidR="001D7867" w:rsidRPr="00BD1CE8" w:rsidRDefault="001D7867" w:rsidP="00EC0FF1">
            <w:pPr>
              <w:spacing w:line="240" w:lineRule="auto"/>
              <w:rPr>
                <w:rFonts w:asciiTheme="minorHAnsi" w:hAnsiTheme="minorHAnsi"/>
                <w:b/>
                <w:bCs/>
                <w:sz w:val="20"/>
                <w:szCs w:val="20"/>
              </w:rPr>
            </w:pPr>
            <w:r w:rsidRPr="00BD1CE8">
              <w:rPr>
                <w:rFonts w:asciiTheme="minorHAnsi" w:hAnsiTheme="minorHAnsi"/>
                <w:b/>
                <w:bCs/>
                <w:sz w:val="20"/>
                <w:szCs w:val="20"/>
              </w:rPr>
              <w:t>MaineHealth</w:t>
            </w:r>
          </w:p>
        </w:tc>
        <w:tc>
          <w:tcPr>
            <w:tcW w:w="32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4666C52C" w14:textId="77777777" w:rsidR="001D7867" w:rsidRPr="00BD1CE8" w:rsidRDefault="001D7867" w:rsidP="00EC0FF1">
            <w:pPr>
              <w:spacing w:line="240" w:lineRule="auto"/>
              <w:rPr>
                <w:rFonts w:asciiTheme="minorHAnsi" w:hAnsiTheme="minorHAnsi"/>
                <w:sz w:val="20"/>
                <w:szCs w:val="20"/>
              </w:rPr>
            </w:pPr>
            <w:r w:rsidRPr="00BD1CE8">
              <w:rPr>
                <w:rFonts w:asciiTheme="minorHAnsi" w:hAnsiTheme="minorHAnsi"/>
                <w:sz w:val="20"/>
                <w:szCs w:val="20"/>
              </w:rPr>
              <w:t>Electronic Medical Records (EPIC), SCHNA</w:t>
            </w:r>
          </w:p>
        </w:tc>
        <w:tc>
          <w:tcPr>
            <w:tcW w:w="22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6FA70299" w14:textId="77777777" w:rsidR="001D7867" w:rsidRPr="00BD1CE8" w:rsidRDefault="001D7867" w:rsidP="00EC0FF1">
            <w:pPr>
              <w:spacing w:line="240" w:lineRule="auto"/>
              <w:jc w:val="center"/>
              <w:rPr>
                <w:rFonts w:asciiTheme="minorHAnsi" w:hAnsiTheme="minorHAnsi"/>
                <w:sz w:val="20"/>
                <w:szCs w:val="20"/>
              </w:rPr>
            </w:pPr>
            <w:r w:rsidRPr="00BD1CE8">
              <w:rPr>
                <w:rFonts w:asciiTheme="minorHAnsi" w:hAnsiTheme="minorHAnsi"/>
                <w:sz w:val="20"/>
                <w:szCs w:val="20"/>
              </w:rPr>
              <w:t>No</w:t>
            </w:r>
          </w:p>
        </w:tc>
        <w:tc>
          <w:tcPr>
            <w:tcW w:w="18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751B8AB6" w14:textId="77777777" w:rsidR="001D7867" w:rsidRPr="00BD1CE8" w:rsidRDefault="001D7867" w:rsidP="00EC0FF1">
            <w:pPr>
              <w:spacing w:line="240" w:lineRule="auto"/>
              <w:jc w:val="center"/>
              <w:rPr>
                <w:rFonts w:asciiTheme="minorHAnsi" w:hAnsiTheme="minorHAnsi"/>
                <w:sz w:val="20"/>
                <w:szCs w:val="20"/>
              </w:rPr>
            </w:pPr>
            <w:r w:rsidRPr="00BD1CE8">
              <w:rPr>
                <w:rFonts w:asciiTheme="minorHAnsi" w:hAnsiTheme="minorHAnsi"/>
                <w:sz w:val="20"/>
                <w:szCs w:val="20"/>
              </w:rPr>
              <w:t>No</w:t>
            </w:r>
          </w:p>
        </w:tc>
      </w:tr>
      <w:tr w:rsidR="00236803" w:rsidRPr="004B0F18" w14:paraId="2EDA9939" w14:textId="77777777" w:rsidTr="003C3625">
        <w:trPr>
          <w:trHeight w:val="870"/>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2CAC110F" w14:textId="77777777" w:rsidR="001D7867" w:rsidRPr="00BD1CE8" w:rsidRDefault="001D7867" w:rsidP="00EC0FF1">
            <w:pPr>
              <w:spacing w:line="240" w:lineRule="auto"/>
              <w:rPr>
                <w:rFonts w:asciiTheme="minorHAnsi" w:hAnsiTheme="minorHAnsi"/>
                <w:b/>
                <w:bCs/>
                <w:sz w:val="20"/>
                <w:szCs w:val="20"/>
              </w:rPr>
            </w:pPr>
            <w:r w:rsidRPr="00BD1CE8">
              <w:rPr>
                <w:rFonts w:asciiTheme="minorHAnsi" w:hAnsiTheme="minorHAnsi"/>
                <w:b/>
                <w:bCs/>
                <w:sz w:val="20"/>
                <w:szCs w:val="20"/>
              </w:rPr>
              <w:t>Northern Light Health</w:t>
            </w:r>
          </w:p>
        </w:tc>
        <w:tc>
          <w:tcPr>
            <w:tcW w:w="32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6017459D" w14:textId="77777777" w:rsidR="001D7867" w:rsidRPr="00BD1CE8" w:rsidRDefault="001D7867" w:rsidP="00EC0FF1">
            <w:pPr>
              <w:spacing w:line="240" w:lineRule="auto"/>
              <w:rPr>
                <w:rFonts w:asciiTheme="minorHAnsi" w:hAnsiTheme="minorHAnsi"/>
                <w:sz w:val="20"/>
                <w:szCs w:val="20"/>
              </w:rPr>
            </w:pPr>
            <w:r w:rsidRPr="00BD1CE8">
              <w:rPr>
                <w:rFonts w:asciiTheme="minorHAnsi" w:hAnsiTheme="minorHAnsi"/>
                <w:sz w:val="20"/>
                <w:szCs w:val="20"/>
              </w:rPr>
              <w:t>Electronic Medical Records (CERNER), SCHNA</w:t>
            </w:r>
          </w:p>
        </w:tc>
        <w:tc>
          <w:tcPr>
            <w:tcW w:w="22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77D677B7" w14:textId="1EC142A9" w:rsidR="001D7867" w:rsidRPr="00BD1CE8" w:rsidRDefault="001D7867" w:rsidP="00EC0FF1">
            <w:pPr>
              <w:spacing w:line="240" w:lineRule="auto"/>
              <w:jc w:val="center"/>
              <w:rPr>
                <w:rFonts w:asciiTheme="minorHAnsi" w:hAnsiTheme="minorHAnsi"/>
                <w:sz w:val="20"/>
                <w:szCs w:val="20"/>
              </w:rPr>
            </w:pPr>
            <w:r w:rsidRPr="00BD1CE8">
              <w:rPr>
                <w:rFonts w:asciiTheme="minorHAnsi" w:hAnsiTheme="minorHAnsi"/>
                <w:sz w:val="20"/>
                <w:szCs w:val="20"/>
              </w:rPr>
              <w:t>No</w:t>
            </w:r>
          </w:p>
        </w:tc>
        <w:tc>
          <w:tcPr>
            <w:tcW w:w="18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79BBA5F5" w14:textId="77777777" w:rsidR="001D7867" w:rsidRPr="00BD1CE8" w:rsidRDefault="001D7867" w:rsidP="00EC0FF1">
            <w:pPr>
              <w:spacing w:line="240" w:lineRule="auto"/>
              <w:jc w:val="center"/>
              <w:rPr>
                <w:rFonts w:asciiTheme="minorHAnsi" w:hAnsiTheme="minorHAnsi"/>
                <w:sz w:val="20"/>
                <w:szCs w:val="20"/>
              </w:rPr>
            </w:pPr>
            <w:r w:rsidRPr="00BD1CE8">
              <w:rPr>
                <w:rFonts w:asciiTheme="minorHAnsi" w:hAnsiTheme="minorHAnsi"/>
                <w:sz w:val="20"/>
                <w:szCs w:val="20"/>
              </w:rPr>
              <w:t>No</w:t>
            </w:r>
          </w:p>
        </w:tc>
      </w:tr>
      <w:tr w:rsidR="00236803" w:rsidRPr="004B0F18" w14:paraId="11160C07" w14:textId="77777777" w:rsidTr="003C3625">
        <w:trPr>
          <w:trHeight w:val="1140"/>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1334E4DE" w14:textId="77777777" w:rsidR="001D7867" w:rsidRPr="00BD1CE8" w:rsidRDefault="001D7867" w:rsidP="00EC0FF1">
            <w:pPr>
              <w:spacing w:line="240" w:lineRule="auto"/>
              <w:rPr>
                <w:rFonts w:asciiTheme="minorHAnsi" w:hAnsiTheme="minorHAnsi"/>
                <w:b/>
                <w:bCs/>
                <w:sz w:val="20"/>
                <w:szCs w:val="20"/>
              </w:rPr>
            </w:pPr>
            <w:r w:rsidRPr="00BD1CE8">
              <w:rPr>
                <w:rFonts w:asciiTheme="minorHAnsi" w:hAnsiTheme="minorHAnsi"/>
                <w:b/>
                <w:bCs/>
                <w:sz w:val="20"/>
                <w:szCs w:val="20"/>
              </w:rPr>
              <w:t>Maine General Health</w:t>
            </w:r>
          </w:p>
        </w:tc>
        <w:tc>
          <w:tcPr>
            <w:tcW w:w="32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6F3CE539" w14:textId="77777777" w:rsidR="001D7867" w:rsidRPr="00BD1CE8" w:rsidRDefault="001D7867" w:rsidP="00EC0FF1">
            <w:pPr>
              <w:spacing w:line="240" w:lineRule="auto"/>
              <w:rPr>
                <w:rFonts w:asciiTheme="minorHAnsi" w:hAnsiTheme="minorHAnsi"/>
                <w:sz w:val="20"/>
                <w:szCs w:val="20"/>
              </w:rPr>
            </w:pPr>
            <w:r w:rsidRPr="00BD1CE8">
              <w:rPr>
                <w:rFonts w:asciiTheme="minorHAnsi" w:hAnsiTheme="minorHAnsi"/>
                <w:sz w:val="20"/>
                <w:szCs w:val="20"/>
              </w:rPr>
              <w:t xml:space="preserve">Electronic Medical Records (inpatient: Altera; outpatient: </w:t>
            </w:r>
            <w:proofErr w:type="spellStart"/>
            <w:r w:rsidRPr="00BD1CE8">
              <w:rPr>
                <w:rFonts w:asciiTheme="minorHAnsi" w:hAnsiTheme="minorHAnsi"/>
                <w:sz w:val="20"/>
                <w:szCs w:val="20"/>
              </w:rPr>
              <w:t>TouchWorks</w:t>
            </w:r>
            <w:proofErr w:type="spellEnd"/>
            <w:r w:rsidRPr="00BD1CE8">
              <w:rPr>
                <w:rFonts w:asciiTheme="minorHAnsi" w:hAnsiTheme="minorHAnsi"/>
                <w:sz w:val="20"/>
                <w:szCs w:val="20"/>
              </w:rPr>
              <w:t>), SCHNA</w:t>
            </w:r>
          </w:p>
        </w:tc>
        <w:tc>
          <w:tcPr>
            <w:tcW w:w="22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0E32ADFA" w14:textId="7D021015" w:rsidR="001D7867" w:rsidRPr="00BD1CE8" w:rsidRDefault="00ED57B3" w:rsidP="00EC0FF1">
            <w:pPr>
              <w:spacing w:line="240" w:lineRule="auto"/>
              <w:jc w:val="center"/>
              <w:rPr>
                <w:rFonts w:asciiTheme="minorHAnsi" w:hAnsiTheme="minorHAnsi"/>
                <w:sz w:val="20"/>
                <w:szCs w:val="20"/>
              </w:rPr>
            </w:pPr>
            <w:r>
              <w:rPr>
                <w:rFonts w:asciiTheme="minorHAnsi" w:hAnsiTheme="minorHAnsi"/>
                <w:sz w:val="20"/>
                <w:szCs w:val="20"/>
              </w:rPr>
              <w:t>No</w:t>
            </w:r>
          </w:p>
        </w:tc>
        <w:tc>
          <w:tcPr>
            <w:tcW w:w="18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49490372" w14:textId="2A2A84E9" w:rsidR="001D7867" w:rsidRPr="00F2598D" w:rsidRDefault="00F41D4A" w:rsidP="003A3B59">
            <w:pPr>
              <w:spacing w:line="240" w:lineRule="auto"/>
              <w:jc w:val="center"/>
              <w:rPr>
                <w:rFonts w:asciiTheme="minorHAnsi" w:hAnsiTheme="minorHAnsi"/>
                <w:sz w:val="20"/>
                <w:szCs w:val="20"/>
              </w:rPr>
            </w:pPr>
            <w:r>
              <w:rPr>
                <w:rFonts w:asciiTheme="minorHAnsi" w:hAnsiTheme="minorHAnsi"/>
                <w:sz w:val="20"/>
                <w:szCs w:val="20"/>
              </w:rPr>
              <w:t>No</w:t>
            </w:r>
          </w:p>
        </w:tc>
      </w:tr>
      <w:tr w:rsidR="00B23E43" w:rsidRPr="004B0F18" w14:paraId="63479AF9" w14:textId="77777777" w:rsidTr="003C3625">
        <w:trPr>
          <w:trHeight w:val="870"/>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15D81354" w14:textId="77777777" w:rsidR="00B23E43" w:rsidRPr="00BD1CE8" w:rsidRDefault="00B23E43" w:rsidP="00B23E43">
            <w:pPr>
              <w:spacing w:line="240" w:lineRule="auto"/>
              <w:rPr>
                <w:rFonts w:asciiTheme="minorHAnsi" w:hAnsiTheme="minorHAnsi"/>
                <w:b/>
                <w:bCs/>
                <w:sz w:val="20"/>
                <w:szCs w:val="20"/>
              </w:rPr>
            </w:pPr>
            <w:r w:rsidRPr="00BD1CE8">
              <w:rPr>
                <w:rFonts w:asciiTheme="minorHAnsi" w:hAnsiTheme="minorHAnsi"/>
                <w:b/>
                <w:bCs/>
                <w:sz w:val="20"/>
                <w:szCs w:val="20"/>
              </w:rPr>
              <w:t>Central Maine Medical Center</w:t>
            </w:r>
          </w:p>
        </w:tc>
        <w:tc>
          <w:tcPr>
            <w:tcW w:w="32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1D6A4C7E" w14:textId="77777777" w:rsidR="00B23E43" w:rsidRPr="00BD1CE8" w:rsidRDefault="00B23E43" w:rsidP="00B23E43">
            <w:pPr>
              <w:spacing w:line="240" w:lineRule="auto"/>
              <w:rPr>
                <w:rFonts w:asciiTheme="minorHAnsi" w:hAnsiTheme="minorHAnsi"/>
                <w:sz w:val="20"/>
                <w:szCs w:val="20"/>
              </w:rPr>
            </w:pPr>
            <w:r w:rsidRPr="00BD1CE8">
              <w:rPr>
                <w:rFonts w:asciiTheme="minorHAnsi" w:hAnsiTheme="minorHAnsi"/>
                <w:sz w:val="20"/>
                <w:szCs w:val="20"/>
              </w:rPr>
              <w:t>Electronic Medical Records (Epic), SCHNA</w:t>
            </w:r>
          </w:p>
        </w:tc>
        <w:tc>
          <w:tcPr>
            <w:tcW w:w="22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1205427C" w14:textId="77777777" w:rsidR="00B23E43" w:rsidRPr="00BD1CE8" w:rsidRDefault="00B23E43" w:rsidP="00B23E43">
            <w:pPr>
              <w:spacing w:line="240" w:lineRule="auto"/>
              <w:jc w:val="center"/>
              <w:rPr>
                <w:rFonts w:asciiTheme="minorHAnsi" w:hAnsiTheme="minorHAnsi"/>
                <w:sz w:val="20"/>
                <w:szCs w:val="20"/>
              </w:rPr>
            </w:pPr>
            <w:r w:rsidRPr="00BD1CE8">
              <w:rPr>
                <w:rFonts w:asciiTheme="minorHAnsi" w:hAnsiTheme="minorHAnsi"/>
                <w:sz w:val="20"/>
                <w:szCs w:val="20"/>
              </w:rPr>
              <w:t>Unknown</w:t>
            </w:r>
          </w:p>
        </w:tc>
        <w:tc>
          <w:tcPr>
            <w:tcW w:w="18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12365018" w14:textId="77777777" w:rsidR="00B23E43" w:rsidRDefault="00B23E43" w:rsidP="00332F23">
            <w:pPr>
              <w:spacing w:after="0" w:line="240" w:lineRule="auto"/>
              <w:jc w:val="center"/>
              <w:rPr>
                <w:rFonts w:asciiTheme="minorHAnsi" w:hAnsiTheme="minorHAnsi"/>
                <w:sz w:val="20"/>
                <w:szCs w:val="20"/>
              </w:rPr>
            </w:pPr>
            <w:r>
              <w:rPr>
                <w:rFonts w:asciiTheme="minorHAnsi" w:hAnsiTheme="minorHAnsi"/>
                <w:sz w:val="20"/>
                <w:szCs w:val="20"/>
              </w:rPr>
              <w:t xml:space="preserve">No* </w:t>
            </w:r>
          </w:p>
          <w:p w14:paraId="6ED4582D" w14:textId="631F8B5E" w:rsidR="00B23E43" w:rsidRPr="00B23E43" w:rsidRDefault="00B23E43" w:rsidP="00B23E43">
            <w:pPr>
              <w:spacing w:line="240" w:lineRule="auto"/>
              <w:jc w:val="center"/>
              <w:rPr>
                <w:rFonts w:asciiTheme="minorHAnsi" w:hAnsiTheme="minorHAnsi"/>
                <w:sz w:val="20"/>
                <w:szCs w:val="20"/>
              </w:rPr>
            </w:pPr>
            <w:r w:rsidRPr="00B23E43">
              <w:rPr>
                <w:sz w:val="16"/>
                <w:szCs w:val="16"/>
              </w:rPr>
              <w:t>(*As indicated by sources outside this organization.)</w:t>
            </w:r>
          </w:p>
        </w:tc>
      </w:tr>
      <w:tr w:rsidR="00236803" w:rsidRPr="004B0F18" w14:paraId="45462B57" w14:textId="77777777" w:rsidTr="003C3625">
        <w:trPr>
          <w:trHeight w:val="58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4D114090" w14:textId="77777777" w:rsidR="001D7867" w:rsidRPr="00BD1CE8" w:rsidRDefault="001D7867" w:rsidP="00EC0FF1">
            <w:pPr>
              <w:spacing w:line="240" w:lineRule="auto"/>
              <w:rPr>
                <w:rFonts w:asciiTheme="minorHAnsi" w:hAnsiTheme="minorHAnsi"/>
                <w:b/>
                <w:bCs/>
                <w:sz w:val="20"/>
                <w:szCs w:val="20"/>
              </w:rPr>
            </w:pPr>
            <w:r w:rsidRPr="00BD1CE8">
              <w:rPr>
                <w:rFonts w:asciiTheme="minorHAnsi" w:hAnsiTheme="minorHAnsi"/>
                <w:b/>
                <w:bCs/>
                <w:sz w:val="20"/>
                <w:szCs w:val="20"/>
              </w:rPr>
              <w:t xml:space="preserve">Healthcare Payers: Private </w:t>
            </w:r>
            <w:r w:rsidR="00E1700F" w:rsidRPr="00BD1CE8">
              <w:rPr>
                <w:rFonts w:asciiTheme="minorHAnsi" w:hAnsiTheme="minorHAnsi"/>
                <w:b/>
                <w:bCs/>
                <w:sz w:val="20"/>
                <w:szCs w:val="20"/>
              </w:rPr>
              <w:t>Insurance</w:t>
            </w:r>
          </w:p>
        </w:tc>
        <w:tc>
          <w:tcPr>
            <w:tcW w:w="32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29E6A2B0" w14:textId="77777777" w:rsidR="001D7867" w:rsidRPr="00BD1CE8" w:rsidRDefault="001D7867" w:rsidP="00EC0FF1">
            <w:pPr>
              <w:spacing w:line="240" w:lineRule="auto"/>
              <w:rPr>
                <w:rFonts w:asciiTheme="minorHAnsi" w:hAnsiTheme="minorHAnsi"/>
                <w:sz w:val="20"/>
                <w:szCs w:val="20"/>
              </w:rPr>
            </w:pPr>
            <w:r w:rsidRPr="00BD1CE8">
              <w:rPr>
                <w:rFonts w:asciiTheme="minorHAnsi" w:hAnsiTheme="minorHAnsi"/>
                <w:sz w:val="20"/>
                <w:szCs w:val="20"/>
              </w:rPr>
              <w:t>Inpatient and outpatient claims</w:t>
            </w:r>
          </w:p>
        </w:tc>
        <w:tc>
          <w:tcPr>
            <w:tcW w:w="22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0FFC13A1" w14:textId="77777777" w:rsidR="001D7867" w:rsidRPr="00BD1CE8" w:rsidRDefault="00E70E18" w:rsidP="00EC0FF1">
            <w:pPr>
              <w:spacing w:line="240" w:lineRule="auto"/>
              <w:jc w:val="center"/>
              <w:rPr>
                <w:rFonts w:asciiTheme="minorHAnsi" w:hAnsiTheme="minorHAnsi"/>
                <w:sz w:val="20"/>
                <w:szCs w:val="20"/>
              </w:rPr>
            </w:pPr>
            <w:r w:rsidRPr="00BD1CE8">
              <w:rPr>
                <w:rFonts w:asciiTheme="minorHAnsi" w:hAnsiTheme="minorHAnsi"/>
                <w:sz w:val="20"/>
                <w:szCs w:val="20"/>
              </w:rPr>
              <w:t>Dependent on</w:t>
            </w:r>
            <w:r w:rsidR="00F94C98" w:rsidRPr="00BD1CE8">
              <w:rPr>
                <w:rFonts w:asciiTheme="minorHAnsi" w:hAnsiTheme="minorHAnsi"/>
                <w:sz w:val="20"/>
                <w:szCs w:val="20"/>
              </w:rPr>
              <w:t xml:space="preserve"> encounter records</w:t>
            </w:r>
          </w:p>
        </w:tc>
        <w:tc>
          <w:tcPr>
            <w:tcW w:w="18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5489CB39" w14:textId="77777777" w:rsidR="001D7867" w:rsidRPr="00BD1CE8" w:rsidRDefault="001D7867" w:rsidP="00EC0FF1">
            <w:pPr>
              <w:spacing w:line="240" w:lineRule="auto"/>
              <w:jc w:val="center"/>
              <w:rPr>
                <w:rFonts w:asciiTheme="minorHAnsi" w:hAnsiTheme="minorHAnsi"/>
                <w:sz w:val="20"/>
                <w:szCs w:val="20"/>
              </w:rPr>
            </w:pPr>
            <w:r w:rsidRPr="00BD1CE8">
              <w:rPr>
                <w:rFonts w:asciiTheme="minorHAnsi" w:hAnsiTheme="minorHAnsi"/>
                <w:sz w:val="20"/>
                <w:szCs w:val="20"/>
              </w:rPr>
              <w:t>No</w:t>
            </w:r>
          </w:p>
        </w:tc>
      </w:tr>
      <w:tr w:rsidR="00236803" w:rsidRPr="004B0F18" w14:paraId="2018DBE3" w14:textId="77777777" w:rsidTr="003C3625">
        <w:trPr>
          <w:trHeight w:val="870"/>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2FF97615" w14:textId="77777777" w:rsidR="001D7867" w:rsidRPr="00BD1CE8" w:rsidRDefault="001D7867" w:rsidP="00EC0FF1">
            <w:pPr>
              <w:spacing w:line="240" w:lineRule="auto"/>
              <w:rPr>
                <w:rFonts w:asciiTheme="minorHAnsi" w:hAnsiTheme="minorHAnsi"/>
                <w:b/>
                <w:bCs/>
                <w:sz w:val="20"/>
                <w:szCs w:val="20"/>
              </w:rPr>
            </w:pPr>
            <w:r w:rsidRPr="00BD1CE8">
              <w:rPr>
                <w:rFonts w:asciiTheme="minorHAnsi" w:hAnsiTheme="minorHAnsi"/>
                <w:b/>
                <w:bCs/>
                <w:sz w:val="20"/>
                <w:szCs w:val="20"/>
              </w:rPr>
              <w:t>Healthcare Payers: Medicare, MaineCare</w:t>
            </w:r>
          </w:p>
        </w:tc>
        <w:tc>
          <w:tcPr>
            <w:tcW w:w="32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1033D66E" w14:textId="77777777" w:rsidR="001D7867" w:rsidRPr="00BD1CE8" w:rsidRDefault="001D7867" w:rsidP="00EC0FF1">
            <w:pPr>
              <w:spacing w:line="240" w:lineRule="auto"/>
              <w:rPr>
                <w:rFonts w:asciiTheme="minorHAnsi" w:hAnsiTheme="minorHAnsi"/>
                <w:sz w:val="20"/>
                <w:szCs w:val="20"/>
              </w:rPr>
            </w:pPr>
            <w:r w:rsidRPr="00BD1CE8">
              <w:rPr>
                <w:rFonts w:asciiTheme="minorHAnsi" w:hAnsiTheme="minorHAnsi"/>
                <w:sz w:val="20"/>
                <w:szCs w:val="20"/>
              </w:rPr>
              <w:t>Inpatient and outpatient claims</w:t>
            </w:r>
          </w:p>
        </w:tc>
        <w:tc>
          <w:tcPr>
            <w:tcW w:w="22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2FB5E26C" w14:textId="77777777" w:rsidR="001D7867" w:rsidRPr="00BD1CE8" w:rsidRDefault="00F94C98" w:rsidP="00EC0FF1">
            <w:pPr>
              <w:spacing w:line="240" w:lineRule="auto"/>
              <w:jc w:val="center"/>
              <w:rPr>
                <w:rFonts w:asciiTheme="minorHAnsi" w:hAnsiTheme="minorHAnsi"/>
                <w:sz w:val="20"/>
                <w:szCs w:val="20"/>
              </w:rPr>
            </w:pPr>
            <w:r w:rsidRPr="00BD1CE8">
              <w:rPr>
                <w:rFonts w:asciiTheme="minorHAnsi" w:hAnsiTheme="minorHAnsi"/>
                <w:sz w:val="20"/>
                <w:szCs w:val="20"/>
              </w:rPr>
              <w:t>Dependent on encounter records</w:t>
            </w:r>
          </w:p>
        </w:tc>
        <w:tc>
          <w:tcPr>
            <w:tcW w:w="18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43EBE191" w14:textId="06E4D67F" w:rsidR="00BD1CE8" w:rsidRDefault="008504A1" w:rsidP="00C50D3D">
            <w:pPr>
              <w:spacing w:line="240" w:lineRule="auto"/>
              <w:jc w:val="center"/>
              <w:rPr>
                <w:rFonts w:asciiTheme="minorHAnsi" w:hAnsiTheme="minorHAnsi"/>
                <w:sz w:val="20"/>
                <w:szCs w:val="20"/>
              </w:rPr>
            </w:pPr>
            <w:r w:rsidRPr="00BD1CE8">
              <w:rPr>
                <w:rFonts w:asciiTheme="minorHAnsi" w:hAnsiTheme="minorHAnsi"/>
                <w:sz w:val="20"/>
                <w:szCs w:val="20"/>
              </w:rPr>
              <w:t>N</w:t>
            </w:r>
            <w:r w:rsidR="00C50D3D">
              <w:rPr>
                <w:rFonts w:asciiTheme="minorHAnsi" w:hAnsiTheme="minorHAnsi"/>
                <w:sz w:val="20"/>
                <w:szCs w:val="20"/>
              </w:rPr>
              <w:t>o</w:t>
            </w:r>
          </w:p>
          <w:p w14:paraId="6FBC265E" w14:textId="77777777" w:rsidR="00BD1CE8" w:rsidRPr="00BD1CE8" w:rsidRDefault="00BD1CE8" w:rsidP="00C50D3D">
            <w:pPr>
              <w:spacing w:line="240" w:lineRule="auto"/>
              <w:jc w:val="center"/>
              <w:rPr>
                <w:rFonts w:asciiTheme="minorHAnsi" w:hAnsiTheme="minorHAnsi"/>
                <w:sz w:val="20"/>
                <w:szCs w:val="20"/>
              </w:rPr>
            </w:pPr>
          </w:p>
        </w:tc>
      </w:tr>
      <w:tr w:rsidR="00C50D3D" w:rsidRPr="004B0F18" w14:paraId="48AE0A98" w14:textId="77777777" w:rsidTr="00C50D3D">
        <w:trPr>
          <w:trHeight w:val="1389"/>
        </w:trPr>
        <w:tc>
          <w:tcPr>
            <w:tcW w:w="9442" w:type="dxa"/>
            <w:gridSpan w:val="4"/>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100" w:type="dxa"/>
              <w:bottom w:w="0" w:type="dxa"/>
              <w:right w:w="100" w:type="dxa"/>
            </w:tcMar>
            <w:vAlign w:val="center"/>
          </w:tcPr>
          <w:p w14:paraId="0833DCE6" w14:textId="381F3234" w:rsidR="00C50D3D" w:rsidRPr="00BD1CE8" w:rsidRDefault="00C50D3D" w:rsidP="00EC0FF1">
            <w:pPr>
              <w:spacing w:line="240" w:lineRule="auto"/>
              <w:jc w:val="center"/>
              <w:rPr>
                <w:rFonts w:asciiTheme="minorHAnsi" w:hAnsiTheme="minorHAnsi"/>
                <w:sz w:val="20"/>
                <w:szCs w:val="20"/>
              </w:rPr>
            </w:pPr>
            <w:r w:rsidRPr="00C50D3D">
              <w:rPr>
                <w:rFonts w:asciiTheme="minorHAnsi" w:hAnsiTheme="minorHAnsi"/>
                <w:b/>
                <w:bCs/>
                <w:sz w:val="22"/>
              </w:rPr>
              <w:lastRenderedPageBreak/>
              <w:t>State-Level Data Partners</w:t>
            </w:r>
          </w:p>
        </w:tc>
      </w:tr>
      <w:tr w:rsidR="00236803" w:rsidRPr="004B0F18" w14:paraId="22F28987" w14:textId="77777777" w:rsidTr="003C3625">
        <w:trPr>
          <w:trHeight w:val="19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3F1B6E60" w14:textId="77777777" w:rsidR="001D7867" w:rsidRPr="00BD1CE8" w:rsidRDefault="001D7867" w:rsidP="00EC0FF1">
            <w:pPr>
              <w:spacing w:line="240" w:lineRule="auto"/>
              <w:rPr>
                <w:rFonts w:asciiTheme="minorHAnsi" w:hAnsiTheme="minorHAnsi"/>
                <w:b/>
                <w:bCs/>
                <w:sz w:val="20"/>
                <w:szCs w:val="20"/>
              </w:rPr>
            </w:pPr>
            <w:r w:rsidRPr="00BD1CE8">
              <w:rPr>
                <w:rFonts w:asciiTheme="minorHAnsi" w:hAnsiTheme="minorHAnsi"/>
                <w:b/>
                <w:bCs/>
                <w:sz w:val="20"/>
                <w:szCs w:val="20"/>
              </w:rPr>
              <w:t>Maine Health Data Organization</w:t>
            </w:r>
          </w:p>
        </w:tc>
        <w:tc>
          <w:tcPr>
            <w:tcW w:w="32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1A6641A1" w14:textId="77777777" w:rsidR="001D7867" w:rsidRPr="00BD1CE8" w:rsidRDefault="001D7867" w:rsidP="00EC0FF1">
            <w:pPr>
              <w:spacing w:line="240" w:lineRule="auto"/>
              <w:rPr>
                <w:rFonts w:asciiTheme="minorHAnsi" w:hAnsiTheme="minorHAnsi"/>
                <w:sz w:val="20"/>
                <w:szCs w:val="20"/>
              </w:rPr>
            </w:pPr>
            <w:r w:rsidRPr="00BD1CE8">
              <w:rPr>
                <w:rFonts w:asciiTheme="minorHAnsi" w:hAnsiTheme="minorHAnsi"/>
                <w:sz w:val="20"/>
                <w:szCs w:val="20"/>
              </w:rPr>
              <w:t>Patient and claims data collection &amp; processing from all payers and providers operating in Maine (Note: All secondary data, but pooled only by MHDO)</w:t>
            </w:r>
          </w:p>
        </w:tc>
        <w:tc>
          <w:tcPr>
            <w:tcW w:w="22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5FF06E6A" w14:textId="77777777" w:rsidR="001D7867" w:rsidRPr="00BD1CE8" w:rsidRDefault="001D7867" w:rsidP="00EC0FF1">
            <w:pPr>
              <w:spacing w:line="240" w:lineRule="auto"/>
              <w:jc w:val="center"/>
              <w:rPr>
                <w:rFonts w:asciiTheme="minorHAnsi" w:hAnsiTheme="minorHAnsi"/>
                <w:sz w:val="20"/>
                <w:szCs w:val="20"/>
              </w:rPr>
            </w:pPr>
            <w:r w:rsidRPr="00BD1CE8">
              <w:rPr>
                <w:rFonts w:asciiTheme="minorHAnsi" w:hAnsiTheme="minorHAnsi"/>
                <w:sz w:val="20"/>
                <w:szCs w:val="20"/>
              </w:rPr>
              <w:t>n/a</w:t>
            </w:r>
          </w:p>
        </w:tc>
        <w:tc>
          <w:tcPr>
            <w:tcW w:w="18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25C8C9CD" w14:textId="77777777" w:rsidR="001D7867" w:rsidRPr="00BD1CE8" w:rsidRDefault="001D7867" w:rsidP="00EC0FF1">
            <w:pPr>
              <w:spacing w:line="240" w:lineRule="auto"/>
              <w:jc w:val="center"/>
              <w:rPr>
                <w:rFonts w:asciiTheme="minorHAnsi" w:hAnsiTheme="minorHAnsi"/>
                <w:sz w:val="20"/>
                <w:szCs w:val="20"/>
              </w:rPr>
            </w:pPr>
            <w:r w:rsidRPr="00BD1CE8">
              <w:rPr>
                <w:rFonts w:asciiTheme="minorHAnsi" w:hAnsiTheme="minorHAnsi"/>
                <w:sz w:val="20"/>
                <w:szCs w:val="20"/>
              </w:rPr>
              <w:t>n/a</w:t>
            </w:r>
          </w:p>
        </w:tc>
      </w:tr>
      <w:tr w:rsidR="00236803" w:rsidRPr="004B0F18" w14:paraId="7DF0B347" w14:textId="77777777" w:rsidTr="003C3625">
        <w:trPr>
          <w:trHeight w:val="1140"/>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4D92C188" w14:textId="77777777" w:rsidR="001D7867" w:rsidRPr="00BD1CE8" w:rsidRDefault="001D7867" w:rsidP="00EC0FF1">
            <w:pPr>
              <w:spacing w:line="240" w:lineRule="auto"/>
              <w:rPr>
                <w:rFonts w:asciiTheme="minorHAnsi" w:hAnsiTheme="minorHAnsi"/>
                <w:b/>
                <w:bCs/>
                <w:sz w:val="20"/>
                <w:szCs w:val="20"/>
              </w:rPr>
            </w:pPr>
            <w:proofErr w:type="spellStart"/>
            <w:r w:rsidRPr="00BD1CE8">
              <w:rPr>
                <w:rFonts w:asciiTheme="minorHAnsi" w:hAnsiTheme="minorHAnsi"/>
                <w:b/>
                <w:bCs/>
                <w:sz w:val="20"/>
                <w:szCs w:val="20"/>
              </w:rPr>
              <w:t>HealthInfoNet</w:t>
            </w:r>
            <w:proofErr w:type="spellEnd"/>
          </w:p>
        </w:tc>
        <w:tc>
          <w:tcPr>
            <w:tcW w:w="32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12174ECF" w14:textId="77777777" w:rsidR="001D7867" w:rsidRPr="00BD1CE8" w:rsidRDefault="001D7867" w:rsidP="00EC0FF1">
            <w:pPr>
              <w:spacing w:line="240" w:lineRule="auto"/>
              <w:rPr>
                <w:rFonts w:asciiTheme="minorHAnsi" w:hAnsiTheme="minorHAnsi"/>
                <w:sz w:val="20"/>
                <w:szCs w:val="20"/>
              </w:rPr>
            </w:pPr>
            <w:r w:rsidRPr="00BD1CE8">
              <w:rPr>
                <w:rFonts w:asciiTheme="minorHAnsi" w:hAnsiTheme="minorHAnsi"/>
                <w:sz w:val="20"/>
                <w:szCs w:val="20"/>
              </w:rPr>
              <w:t>Interoperability between healthcare systems, providers, and payers</w:t>
            </w:r>
          </w:p>
        </w:tc>
        <w:tc>
          <w:tcPr>
            <w:tcW w:w="22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23370ADB" w14:textId="77777777" w:rsidR="001D7867" w:rsidRPr="00BD1CE8" w:rsidRDefault="008504A1" w:rsidP="00EC0FF1">
            <w:pPr>
              <w:spacing w:line="240" w:lineRule="auto"/>
              <w:jc w:val="center"/>
              <w:rPr>
                <w:rFonts w:asciiTheme="minorHAnsi" w:hAnsiTheme="minorHAnsi"/>
                <w:sz w:val="20"/>
                <w:szCs w:val="20"/>
              </w:rPr>
            </w:pPr>
            <w:r w:rsidRPr="00BD1CE8">
              <w:rPr>
                <w:rFonts w:asciiTheme="minorHAnsi" w:hAnsiTheme="minorHAnsi"/>
                <w:sz w:val="20"/>
                <w:szCs w:val="20"/>
              </w:rPr>
              <w:t>n/a</w:t>
            </w:r>
          </w:p>
        </w:tc>
        <w:tc>
          <w:tcPr>
            <w:tcW w:w="18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11A83B1E" w14:textId="77777777" w:rsidR="001D7867" w:rsidRPr="00BD1CE8" w:rsidRDefault="008504A1" w:rsidP="00EC0FF1">
            <w:pPr>
              <w:spacing w:line="240" w:lineRule="auto"/>
              <w:jc w:val="center"/>
              <w:rPr>
                <w:rFonts w:asciiTheme="minorHAnsi" w:hAnsiTheme="minorHAnsi"/>
                <w:sz w:val="20"/>
                <w:szCs w:val="20"/>
              </w:rPr>
            </w:pPr>
            <w:r w:rsidRPr="00BD1CE8">
              <w:rPr>
                <w:rFonts w:asciiTheme="minorHAnsi" w:hAnsiTheme="minorHAnsi"/>
                <w:sz w:val="20"/>
                <w:szCs w:val="20"/>
              </w:rPr>
              <w:t>n/a</w:t>
            </w:r>
          </w:p>
        </w:tc>
      </w:tr>
    </w:tbl>
    <w:p w14:paraId="15FF45AA" w14:textId="09D67453" w:rsidR="00271C4F" w:rsidRPr="0058326C" w:rsidRDefault="0098789E" w:rsidP="0098789E">
      <w:pPr>
        <w:pStyle w:val="Heading1"/>
        <w:numPr>
          <w:ilvl w:val="0"/>
          <w:numId w:val="0"/>
        </w:numPr>
        <w:spacing w:after="240"/>
        <w:ind w:left="360" w:hanging="360"/>
        <w:rPr>
          <w:b w:val="0"/>
          <w:bCs/>
        </w:rPr>
      </w:pPr>
      <w:r w:rsidRPr="0058326C">
        <w:rPr>
          <w:b w:val="0"/>
          <w:bCs/>
          <w:sz w:val="22"/>
          <w:szCs w:val="28"/>
        </w:rPr>
        <w:t>*</w:t>
      </w:r>
      <w:r w:rsidR="00827DA8" w:rsidRPr="0058326C">
        <w:rPr>
          <w:b w:val="0"/>
          <w:bCs/>
          <w:sz w:val="22"/>
          <w:szCs w:val="28"/>
        </w:rPr>
        <w:t xml:space="preserve">Indicated by </w:t>
      </w:r>
      <w:r w:rsidR="0058326C" w:rsidRPr="0058326C">
        <w:rPr>
          <w:b w:val="0"/>
          <w:bCs/>
          <w:sz w:val="22"/>
          <w:szCs w:val="28"/>
        </w:rPr>
        <w:t>sources outside this organization.</w:t>
      </w:r>
      <w:r w:rsidR="00271C4F" w:rsidRPr="0058326C">
        <w:rPr>
          <w:b w:val="0"/>
          <w:bCs/>
        </w:rPr>
        <w:br w:type="page"/>
      </w:r>
    </w:p>
    <w:p w14:paraId="161AB2A4" w14:textId="2CBAD161" w:rsidR="001F4217" w:rsidRDefault="001F4217" w:rsidP="00227391">
      <w:pPr>
        <w:pStyle w:val="Heading1"/>
        <w:numPr>
          <w:ilvl w:val="0"/>
          <w:numId w:val="0"/>
        </w:numPr>
        <w:spacing w:after="240"/>
        <w:ind w:left="360" w:hanging="360"/>
        <w:jc w:val="center"/>
      </w:pPr>
      <w:bookmarkStart w:id="39" w:name="_Toc178334065"/>
      <w:r w:rsidRPr="004B0F18">
        <w:lastRenderedPageBreak/>
        <w:t>Participating organizations and agencies</w:t>
      </w:r>
      <w:bookmarkEnd w:id="39"/>
    </w:p>
    <w:p w14:paraId="1943FD32" w14:textId="77777777" w:rsidR="006F2860" w:rsidRDefault="006F2860" w:rsidP="0085739C">
      <w:r>
        <w:t>Human Services Research Institute</w:t>
      </w:r>
    </w:p>
    <w:p w14:paraId="605522CE" w14:textId="77777777" w:rsidR="006F2860" w:rsidRDefault="006F2860" w:rsidP="0085739C">
      <w:proofErr w:type="spellStart"/>
      <w:r>
        <w:t>HealthInfoNet</w:t>
      </w:r>
      <w:proofErr w:type="spellEnd"/>
    </w:p>
    <w:p w14:paraId="3D252927" w14:textId="77777777" w:rsidR="006F2860" w:rsidRDefault="006F2860" w:rsidP="006F2860">
      <w:r>
        <w:t>Maine Center for Disease Control &amp; Prevention (CDC)</w:t>
      </w:r>
    </w:p>
    <w:p w14:paraId="55A8A1B9" w14:textId="77777777" w:rsidR="006F2860" w:rsidRDefault="006F2860" w:rsidP="006F2860">
      <w:r>
        <w:t>Maine CDC Office of Population Health Equity</w:t>
      </w:r>
    </w:p>
    <w:p w14:paraId="415106E8" w14:textId="77777777" w:rsidR="00275DF7" w:rsidRDefault="00275DF7" w:rsidP="006F2860">
      <w:r>
        <w:t>Maine Department of Administrative &amp; Financial Services</w:t>
      </w:r>
    </w:p>
    <w:p w14:paraId="5C82BDCF" w14:textId="77777777" w:rsidR="00D80259" w:rsidRDefault="00D80259" w:rsidP="006F2860">
      <w:r>
        <w:t>Maine Developmental Disabilities Council</w:t>
      </w:r>
    </w:p>
    <w:p w14:paraId="1EB88BA3" w14:textId="77777777" w:rsidR="006F2860" w:rsidRDefault="006F2860" w:rsidP="006F2860">
      <w:r>
        <w:t>Maine Department of the Secretary of State</w:t>
      </w:r>
    </w:p>
    <w:p w14:paraId="28D1B319" w14:textId="77777777" w:rsidR="00860B94" w:rsidRDefault="00860B94" w:rsidP="006F2860">
      <w:r>
        <w:t>Maine Hospital Association*</w:t>
      </w:r>
    </w:p>
    <w:p w14:paraId="0FD0997B" w14:textId="77777777" w:rsidR="006F2860" w:rsidRDefault="006F2860" w:rsidP="006F2860">
      <w:r>
        <w:t>Maine Office of Aging &amp; Disability Services</w:t>
      </w:r>
    </w:p>
    <w:p w14:paraId="509CBD87" w14:textId="77777777" w:rsidR="006F2860" w:rsidRDefault="006F2860" w:rsidP="006F2860">
      <w:r>
        <w:t>Maine Permanent Commission on Status of Racial, Indigenous, &amp; Tribal Populations</w:t>
      </w:r>
    </w:p>
    <w:p w14:paraId="281FC693" w14:textId="77777777" w:rsidR="00757FCB" w:rsidRDefault="00757FCB" w:rsidP="0085739C">
      <w:r>
        <w:t>Maine State Archives</w:t>
      </w:r>
    </w:p>
    <w:p w14:paraId="6611C9C5" w14:textId="77777777" w:rsidR="004774BD" w:rsidRDefault="004774BD" w:rsidP="0085739C">
      <w:r>
        <w:t>Maine General Health</w:t>
      </w:r>
      <w:r w:rsidR="001E23F9">
        <w:t xml:space="preserve">* </w:t>
      </w:r>
    </w:p>
    <w:p w14:paraId="537678A3" w14:textId="77777777" w:rsidR="00D80259" w:rsidRDefault="00D80259" w:rsidP="0085739C">
      <w:r>
        <w:t>MaineHealth</w:t>
      </w:r>
      <w:r w:rsidR="001E23F9">
        <w:t xml:space="preserve">* </w:t>
      </w:r>
    </w:p>
    <w:p w14:paraId="02FED88A" w14:textId="77777777" w:rsidR="00275DF7" w:rsidRDefault="00275DF7" w:rsidP="0085739C">
      <w:r>
        <w:t>Northern Light Health</w:t>
      </w:r>
    </w:p>
    <w:p w14:paraId="05C5D903" w14:textId="77777777" w:rsidR="002B6DBB" w:rsidRDefault="00727B82" w:rsidP="0085739C">
      <w:r>
        <w:t xml:space="preserve">State of Maine Office of Information Technology </w:t>
      </w:r>
      <w:r w:rsidR="002B6DBB">
        <w:t>Project Management Office</w:t>
      </w:r>
    </w:p>
    <w:p w14:paraId="12230862" w14:textId="77777777" w:rsidR="006663A7" w:rsidRPr="004B0F18" w:rsidRDefault="00860B94" w:rsidP="004B0F18">
      <w:r w:rsidRPr="005C71D8">
        <w:t>*</w:t>
      </w:r>
      <w:r w:rsidRPr="005C71D8">
        <w:rPr>
          <w:sz w:val="22"/>
          <w:szCs w:val="20"/>
        </w:rPr>
        <w:t>Representatives corresponded via email</w:t>
      </w:r>
      <w:r w:rsidR="00421AE9" w:rsidRPr="005C71D8">
        <w:rPr>
          <w:sz w:val="22"/>
          <w:szCs w:val="20"/>
        </w:rPr>
        <w:t xml:space="preserve"> only. All other organizations </w:t>
      </w:r>
      <w:r w:rsidR="003C199F" w:rsidRPr="005C71D8">
        <w:rPr>
          <w:sz w:val="22"/>
          <w:szCs w:val="20"/>
        </w:rPr>
        <w:t xml:space="preserve">were met </w:t>
      </w:r>
      <w:r w:rsidR="00DF502D" w:rsidRPr="005C71D8">
        <w:rPr>
          <w:sz w:val="22"/>
          <w:szCs w:val="20"/>
        </w:rPr>
        <w:t xml:space="preserve">online </w:t>
      </w:r>
      <w:r w:rsidR="003C199F" w:rsidRPr="005C71D8">
        <w:rPr>
          <w:sz w:val="22"/>
          <w:szCs w:val="20"/>
        </w:rPr>
        <w:t>via Zoom.</w:t>
      </w:r>
    </w:p>
    <w:sectPr w:rsidR="006663A7" w:rsidRPr="004B0F18" w:rsidSect="00B63D74">
      <w:footerReference w:type="default" r:id="rId55"/>
      <w:footnotePr>
        <w:numFmt w:val="lowerRoman"/>
      </w:footnotePr>
      <w:pgSz w:w="12240" w:h="15840"/>
      <w:pgMar w:top="1440" w:right="1440" w:bottom="1440" w:left="1440" w:header="720" w:footer="720" w:gutter="0"/>
      <w:pgNumType w:fmt="upperRoman"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3C319C" w14:textId="77777777" w:rsidR="00767850" w:rsidRDefault="00767850" w:rsidP="00822316">
      <w:pPr>
        <w:spacing w:before="0" w:after="0" w:line="240" w:lineRule="auto"/>
      </w:pPr>
      <w:r>
        <w:separator/>
      </w:r>
    </w:p>
  </w:endnote>
  <w:endnote w:type="continuationSeparator" w:id="0">
    <w:p w14:paraId="0F27575B" w14:textId="77777777" w:rsidR="00767850" w:rsidRDefault="00767850" w:rsidP="0082231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Nova">
    <w:altName w:val="Arial Nova"/>
    <w:panose1 w:val="020B0504020202020204"/>
    <w:charset w:val="00"/>
    <w:family w:val="swiss"/>
    <w:pitch w:val="variable"/>
    <w:sig w:usb0="0000028F" w:usb1="00000002" w:usb2="00000000" w:usb3="00000000" w:csb0="0000019F" w:csb1="00000000"/>
  </w:font>
  <w:font w:name="Aptos">
    <w:panose1 w:val="020B0004020202020204"/>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7D4CA1" w14:textId="3DCE6301" w:rsidR="002A4201" w:rsidRDefault="002A4201">
    <w:pPr>
      <w:pStyle w:val="Footer"/>
      <w:jc w:val="center"/>
    </w:pPr>
  </w:p>
  <w:p w14:paraId="5D4BE45A" w14:textId="77777777" w:rsidR="004A0EB3" w:rsidRDefault="004A0E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33BFB5" w14:textId="77777777" w:rsidR="000B5BBE" w:rsidRDefault="000B5BB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06719087"/>
      <w:docPartObj>
        <w:docPartGallery w:val="Page Numbers (Bottom of Page)"/>
        <w:docPartUnique/>
      </w:docPartObj>
    </w:sdtPr>
    <w:sdtEndPr>
      <w:rPr>
        <w:noProof/>
      </w:rPr>
    </w:sdtEndPr>
    <w:sdtContent>
      <w:p w14:paraId="0182B297" w14:textId="77777777" w:rsidR="00E246D9" w:rsidRDefault="00E246D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E09FBDD" w14:textId="77777777" w:rsidR="00E246D9" w:rsidRDefault="00E246D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70088241"/>
      <w:docPartObj>
        <w:docPartGallery w:val="Page Numbers (Bottom of Page)"/>
        <w:docPartUnique/>
      </w:docPartObj>
    </w:sdtPr>
    <w:sdtEndPr>
      <w:rPr>
        <w:noProof/>
      </w:rPr>
    </w:sdtEndPr>
    <w:sdtContent>
      <w:p w14:paraId="7B93AC7C" w14:textId="77777777" w:rsidR="00ED0A4C" w:rsidRDefault="00ED0A4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B4D0DCD" w14:textId="77777777" w:rsidR="00ED0A4C" w:rsidRDefault="00ED0A4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54005518"/>
      <w:docPartObj>
        <w:docPartGallery w:val="Page Numbers (Bottom of Page)"/>
        <w:docPartUnique/>
      </w:docPartObj>
    </w:sdtPr>
    <w:sdtEndPr>
      <w:rPr>
        <w:noProof/>
      </w:rPr>
    </w:sdtEndPr>
    <w:sdtContent>
      <w:p w14:paraId="0D7B6F5D" w14:textId="77777777" w:rsidR="00B63D74" w:rsidRDefault="00B63D7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6BE999" w14:textId="77777777" w:rsidR="00B63D74" w:rsidRDefault="00B63D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9ED0E7" w14:textId="77777777" w:rsidR="00767850" w:rsidRDefault="00767850" w:rsidP="00822316">
      <w:pPr>
        <w:spacing w:before="0" w:after="0" w:line="240" w:lineRule="auto"/>
      </w:pPr>
      <w:r>
        <w:separator/>
      </w:r>
    </w:p>
  </w:footnote>
  <w:footnote w:type="continuationSeparator" w:id="0">
    <w:p w14:paraId="0D9D7DC0" w14:textId="77777777" w:rsidR="00767850" w:rsidRDefault="00767850" w:rsidP="00822316">
      <w:pPr>
        <w:spacing w:before="0" w:after="0" w:line="240" w:lineRule="auto"/>
      </w:pPr>
      <w:r>
        <w:continuationSeparator/>
      </w:r>
    </w:p>
  </w:footnote>
  <w:footnote w:type="continuationNotice" w:id="1">
    <w:p w14:paraId="59C79FD8" w14:textId="77777777" w:rsidR="00767850" w:rsidRDefault="00767850">
      <w:pPr>
        <w:spacing w:before="0" w:after="0" w:line="240" w:lineRule="auto"/>
      </w:pPr>
    </w:p>
  </w:footnote>
  <w:footnote w:id="2">
    <w:p w14:paraId="646D1878" w14:textId="094E9CDC" w:rsidR="005A7000" w:rsidRDefault="005A7000">
      <w:pPr>
        <w:pStyle w:val="FootnoteText"/>
      </w:pPr>
      <w:r>
        <w:rPr>
          <w:rStyle w:val="FootnoteReference"/>
        </w:rPr>
        <w:t>i</w:t>
      </w:r>
      <w:r w:rsidR="00A80BE9">
        <w:t>The Consolidated Appropriations Act of 2021 was used to appropriate funds for the Coronavirus Response and Relief Act.</w:t>
      </w:r>
    </w:p>
  </w:footnote>
  <w:footnote w:id="3">
    <w:p w14:paraId="6874D84B" w14:textId="77777777" w:rsidR="004A0EB3" w:rsidRDefault="004A0EB3">
      <w:pPr>
        <w:pStyle w:val="FootnoteText"/>
      </w:pPr>
      <w:r>
        <w:rPr>
          <w:rStyle w:val="FootnoteReference"/>
        </w:rPr>
        <w:footnoteRef/>
      </w:r>
      <w:r>
        <w:t xml:space="preserve"> Information in this table was derived from interviews, email contacts, and </w:t>
      </w:r>
      <w:r w:rsidRPr="00287739">
        <w:rPr>
          <w:rStyle w:val="Hyperlink"/>
          <w:szCs w:val="24"/>
        </w:rPr>
        <w:t xml:space="preserve">Maine </w:t>
      </w:r>
      <w:r>
        <w:rPr>
          <w:rStyle w:val="Hyperlink"/>
          <w:szCs w:val="24"/>
        </w:rPr>
        <w:t xml:space="preserve">Department of Health and Human Services. </w:t>
      </w:r>
      <w:r w:rsidRPr="00287739">
        <w:rPr>
          <w:rStyle w:val="Hyperlink"/>
          <w:szCs w:val="24"/>
        </w:rPr>
        <w:t xml:space="preserve">Center for Disease </w:t>
      </w:r>
      <w:r>
        <w:rPr>
          <w:rStyle w:val="Hyperlink"/>
          <w:szCs w:val="24"/>
        </w:rPr>
        <w:t xml:space="preserve">Control &amp; Prevention. </w:t>
      </w:r>
      <w:r w:rsidRPr="0041531F">
        <w:rPr>
          <w:rStyle w:val="Hyperlink"/>
          <w:szCs w:val="24"/>
        </w:rPr>
        <w:t>Maine Public Heal</w:t>
      </w:r>
      <w:r>
        <w:rPr>
          <w:rStyle w:val="Hyperlink"/>
          <w:szCs w:val="24"/>
        </w:rPr>
        <w:t>th Data Reports. Accessed August 28, 2024.</w:t>
      </w:r>
      <w:r w:rsidRPr="0041531F">
        <w:rPr>
          <w:rStyle w:val="Hyperlink"/>
          <w:szCs w:val="24"/>
        </w:rPr>
        <w:t xml:space="preserve"> </w:t>
      </w:r>
      <w:hyperlink r:id="rId1" w:history="1">
        <w:r w:rsidRPr="0041531F">
          <w:rPr>
            <w:rStyle w:val="Hyperlink"/>
            <w:szCs w:val="24"/>
          </w:rPr>
          <w:t>https://www.maine.gov/dhhs/mecdc/phdata/data-sources.htm</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7838A6D"/>
    <w:multiLevelType w:val="hybridMultilevel"/>
    <w:tmpl w:val="EA1139D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362847"/>
    <w:multiLevelType w:val="hybridMultilevel"/>
    <w:tmpl w:val="56821080"/>
    <w:lvl w:ilvl="0" w:tplc="03A8C116">
      <w:start w:val="1"/>
      <w:numFmt w:val="upperRoman"/>
      <w:pStyle w:val="Heading1"/>
      <w:lvlText w:val="%1."/>
      <w:lvlJc w:val="left"/>
      <w:pPr>
        <w:ind w:left="720" w:hanging="360"/>
      </w:pPr>
      <w:rPr>
        <w:rFonts w:hint="default"/>
      </w:rPr>
    </w:lvl>
    <w:lvl w:ilvl="1" w:tplc="A524F904">
      <w:start w:val="2"/>
      <w:numFmt w:val="bullet"/>
      <w:lvlText w:val="·"/>
      <w:lvlJc w:val="left"/>
      <w:pPr>
        <w:ind w:left="1602" w:hanging="522"/>
      </w:pPr>
      <w:rPr>
        <w:rFonts w:ascii="Arial Nova" w:eastAsiaTheme="minorHAnsi" w:hAnsi="Arial Nova" w:cstheme="minorBidi" w:hint="default"/>
      </w:rPr>
    </w:lvl>
    <w:lvl w:ilvl="2" w:tplc="6A68947A">
      <w:start w:val="1"/>
      <w:numFmt w:val="decimal"/>
      <w:lvlText w:val="%3."/>
      <w:lvlJc w:val="left"/>
      <w:pPr>
        <w:ind w:left="2568" w:hanging="588"/>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8B7563"/>
    <w:multiLevelType w:val="hybridMultilevel"/>
    <w:tmpl w:val="9AD46062"/>
    <w:lvl w:ilvl="0" w:tplc="FFFFFFFF">
      <w:start w:val="1"/>
      <w:numFmt w:val="decimal"/>
      <w:lvlText w:val="%1."/>
      <w:lvlJc w:val="left"/>
      <w:pPr>
        <w:ind w:left="948" w:hanging="588"/>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4C5355B"/>
    <w:multiLevelType w:val="multilevel"/>
    <w:tmpl w:val="5EB01C0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5216D57"/>
    <w:multiLevelType w:val="hybridMultilevel"/>
    <w:tmpl w:val="DFD80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BE3215"/>
    <w:multiLevelType w:val="hybridMultilevel"/>
    <w:tmpl w:val="9226686C"/>
    <w:lvl w:ilvl="0" w:tplc="9D6249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5A1217"/>
    <w:multiLevelType w:val="hybridMultilevel"/>
    <w:tmpl w:val="6F86DFCE"/>
    <w:lvl w:ilvl="0" w:tplc="F1B6525E">
      <w:numFmt w:val="bullet"/>
      <w:lvlText w:val="-"/>
      <w:lvlJc w:val="left"/>
      <w:pPr>
        <w:ind w:left="720" w:hanging="360"/>
      </w:pPr>
      <w:rPr>
        <w:rFonts w:ascii="Aptos" w:eastAsia="Aptos" w:hAnsi="Aptos" w:cs="Apt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1357A6"/>
    <w:multiLevelType w:val="hybridMultilevel"/>
    <w:tmpl w:val="7858311A"/>
    <w:lvl w:ilvl="0" w:tplc="2A148F52">
      <w:start w:val="10"/>
      <w:numFmt w:val="upperRoman"/>
      <w:lvlText w:val="%1."/>
      <w:lvlJc w:val="right"/>
      <w:pPr>
        <w:tabs>
          <w:tab w:val="num" w:pos="720"/>
        </w:tabs>
        <w:ind w:left="720" w:hanging="360"/>
      </w:pPr>
    </w:lvl>
    <w:lvl w:ilvl="1" w:tplc="B9DE0ED6" w:tentative="1">
      <w:start w:val="1"/>
      <w:numFmt w:val="decimal"/>
      <w:lvlText w:val="%2."/>
      <w:lvlJc w:val="left"/>
      <w:pPr>
        <w:tabs>
          <w:tab w:val="num" w:pos="1440"/>
        </w:tabs>
        <w:ind w:left="1440" w:hanging="360"/>
      </w:pPr>
    </w:lvl>
    <w:lvl w:ilvl="2" w:tplc="AEE07660" w:tentative="1">
      <w:start w:val="1"/>
      <w:numFmt w:val="decimal"/>
      <w:lvlText w:val="%3."/>
      <w:lvlJc w:val="left"/>
      <w:pPr>
        <w:tabs>
          <w:tab w:val="num" w:pos="2160"/>
        </w:tabs>
        <w:ind w:left="2160" w:hanging="360"/>
      </w:pPr>
    </w:lvl>
    <w:lvl w:ilvl="3" w:tplc="B9B2615E" w:tentative="1">
      <w:start w:val="1"/>
      <w:numFmt w:val="decimal"/>
      <w:lvlText w:val="%4."/>
      <w:lvlJc w:val="left"/>
      <w:pPr>
        <w:tabs>
          <w:tab w:val="num" w:pos="2880"/>
        </w:tabs>
        <w:ind w:left="2880" w:hanging="360"/>
      </w:pPr>
    </w:lvl>
    <w:lvl w:ilvl="4" w:tplc="BF7ED44C" w:tentative="1">
      <w:start w:val="1"/>
      <w:numFmt w:val="decimal"/>
      <w:lvlText w:val="%5."/>
      <w:lvlJc w:val="left"/>
      <w:pPr>
        <w:tabs>
          <w:tab w:val="num" w:pos="3600"/>
        </w:tabs>
        <w:ind w:left="3600" w:hanging="360"/>
      </w:pPr>
    </w:lvl>
    <w:lvl w:ilvl="5" w:tplc="11FE907E" w:tentative="1">
      <w:start w:val="1"/>
      <w:numFmt w:val="decimal"/>
      <w:lvlText w:val="%6."/>
      <w:lvlJc w:val="left"/>
      <w:pPr>
        <w:tabs>
          <w:tab w:val="num" w:pos="4320"/>
        </w:tabs>
        <w:ind w:left="4320" w:hanging="360"/>
      </w:pPr>
    </w:lvl>
    <w:lvl w:ilvl="6" w:tplc="DA72D3E4" w:tentative="1">
      <w:start w:val="1"/>
      <w:numFmt w:val="decimal"/>
      <w:lvlText w:val="%7."/>
      <w:lvlJc w:val="left"/>
      <w:pPr>
        <w:tabs>
          <w:tab w:val="num" w:pos="5040"/>
        </w:tabs>
        <w:ind w:left="5040" w:hanging="360"/>
      </w:pPr>
    </w:lvl>
    <w:lvl w:ilvl="7" w:tplc="50B0F28E" w:tentative="1">
      <w:start w:val="1"/>
      <w:numFmt w:val="decimal"/>
      <w:lvlText w:val="%8."/>
      <w:lvlJc w:val="left"/>
      <w:pPr>
        <w:tabs>
          <w:tab w:val="num" w:pos="5760"/>
        </w:tabs>
        <w:ind w:left="5760" w:hanging="360"/>
      </w:pPr>
    </w:lvl>
    <w:lvl w:ilvl="8" w:tplc="C3868380" w:tentative="1">
      <w:start w:val="1"/>
      <w:numFmt w:val="decimal"/>
      <w:lvlText w:val="%9."/>
      <w:lvlJc w:val="left"/>
      <w:pPr>
        <w:tabs>
          <w:tab w:val="num" w:pos="6480"/>
        </w:tabs>
        <w:ind w:left="6480" w:hanging="360"/>
      </w:pPr>
    </w:lvl>
  </w:abstractNum>
  <w:abstractNum w:abstractNumId="8" w15:restartNumberingAfterBreak="0">
    <w:nsid w:val="09E25CD0"/>
    <w:multiLevelType w:val="hybridMultilevel"/>
    <w:tmpl w:val="D1C4CB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0BF30CE5"/>
    <w:multiLevelType w:val="hybridMultilevel"/>
    <w:tmpl w:val="C688DED2"/>
    <w:lvl w:ilvl="0" w:tplc="ADFE9D78">
      <w:start w:val="8"/>
      <w:numFmt w:val="upperRoman"/>
      <w:lvlText w:val="%1."/>
      <w:lvlJc w:val="right"/>
      <w:pPr>
        <w:tabs>
          <w:tab w:val="num" w:pos="720"/>
        </w:tabs>
        <w:ind w:left="720" w:hanging="360"/>
      </w:pPr>
    </w:lvl>
    <w:lvl w:ilvl="1" w:tplc="8E061F84" w:tentative="1">
      <w:start w:val="1"/>
      <w:numFmt w:val="decimal"/>
      <w:lvlText w:val="%2."/>
      <w:lvlJc w:val="left"/>
      <w:pPr>
        <w:tabs>
          <w:tab w:val="num" w:pos="1440"/>
        </w:tabs>
        <w:ind w:left="1440" w:hanging="360"/>
      </w:pPr>
    </w:lvl>
    <w:lvl w:ilvl="2" w:tplc="6C5C76C2" w:tentative="1">
      <w:start w:val="1"/>
      <w:numFmt w:val="decimal"/>
      <w:lvlText w:val="%3."/>
      <w:lvlJc w:val="left"/>
      <w:pPr>
        <w:tabs>
          <w:tab w:val="num" w:pos="2160"/>
        </w:tabs>
        <w:ind w:left="2160" w:hanging="360"/>
      </w:pPr>
    </w:lvl>
    <w:lvl w:ilvl="3" w:tplc="5D4C9374" w:tentative="1">
      <w:start w:val="1"/>
      <w:numFmt w:val="decimal"/>
      <w:lvlText w:val="%4."/>
      <w:lvlJc w:val="left"/>
      <w:pPr>
        <w:tabs>
          <w:tab w:val="num" w:pos="2880"/>
        </w:tabs>
        <w:ind w:left="2880" w:hanging="360"/>
      </w:pPr>
    </w:lvl>
    <w:lvl w:ilvl="4" w:tplc="4D80A028" w:tentative="1">
      <w:start w:val="1"/>
      <w:numFmt w:val="decimal"/>
      <w:lvlText w:val="%5."/>
      <w:lvlJc w:val="left"/>
      <w:pPr>
        <w:tabs>
          <w:tab w:val="num" w:pos="3600"/>
        </w:tabs>
        <w:ind w:left="3600" w:hanging="360"/>
      </w:pPr>
    </w:lvl>
    <w:lvl w:ilvl="5" w:tplc="9D2AFBAA" w:tentative="1">
      <w:start w:val="1"/>
      <w:numFmt w:val="decimal"/>
      <w:lvlText w:val="%6."/>
      <w:lvlJc w:val="left"/>
      <w:pPr>
        <w:tabs>
          <w:tab w:val="num" w:pos="4320"/>
        </w:tabs>
        <w:ind w:left="4320" w:hanging="360"/>
      </w:pPr>
    </w:lvl>
    <w:lvl w:ilvl="6" w:tplc="68D2E1BA" w:tentative="1">
      <w:start w:val="1"/>
      <w:numFmt w:val="decimal"/>
      <w:lvlText w:val="%7."/>
      <w:lvlJc w:val="left"/>
      <w:pPr>
        <w:tabs>
          <w:tab w:val="num" w:pos="5040"/>
        </w:tabs>
        <w:ind w:left="5040" w:hanging="360"/>
      </w:pPr>
    </w:lvl>
    <w:lvl w:ilvl="7" w:tplc="43A22A08" w:tentative="1">
      <w:start w:val="1"/>
      <w:numFmt w:val="decimal"/>
      <w:lvlText w:val="%8."/>
      <w:lvlJc w:val="left"/>
      <w:pPr>
        <w:tabs>
          <w:tab w:val="num" w:pos="5760"/>
        </w:tabs>
        <w:ind w:left="5760" w:hanging="360"/>
      </w:pPr>
    </w:lvl>
    <w:lvl w:ilvl="8" w:tplc="DBC6E40E" w:tentative="1">
      <w:start w:val="1"/>
      <w:numFmt w:val="decimal"/>
      <w:lvlText w:val="%9."/>
      <w:lvlJc w:val="left"/>
      <w:pPr>
        <w:tabs>
          <w:tab w:val="num" w:pos="6480"/>
        </w:tabs>
        <w:ind w:left="6480" w:hanging="360"/>
      </w:pPr>
    </w:lvl>
  </w:abstractNum>
  <w:abstractNum w:abstractNumId="10" w15:restartNumberingAfterBreak="0">
    <w:nsid w:val="0C217B2D"/>
    <w:multiLevelType w:val="hybridMultilevel"/>
    <w:tmpl w:val="6382CB4E"/>
    <w:lvl w:ilvl="0" w:tplc="FFFFFFFF">
      <w:start w:val="1"/>
      <w:numFmt w:val="decimal"/>
      <w:lvlText w:val="%1."/>
      <w:lvlJc w:val="left"/>
      <w:pPr>
        <w:ind w:left="1308" w:hanging="588"/>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051243A"/>
    <w:multiLevelType w:val="hybridMultilevel"/>
    <w:tmpl w:val="EFFEA520"/>
    <w:lvl w:ilvl="0" w:tplc="04090001">
      <w:start w:val="1"/>
      <w:numFmt w:val="bullet"/>
      <w:lvlText w:val=""/>
      <w:lvlJc w:val="left"/>
      <w:pPr>
        <w:ind w:left="1308" w:hanging="360"/>
      </w:pPr>
      <w:rPr>
        <w:rFonts w:ascii="Symbol" w:hAnsi="Symbol" w:hint="default"/>
      </w:rPr>
    </w:lvl>
    <w:lvl w:ilvl="1" w:tplc="04090003" w:tentative="1">
      <w:start w:val="1"/>
      <w:numFmt w:val="bullet"/>
      <w:lvlText w:val="o"/>
      <w:lvlJc w:val="left"/>
      <w:pPr>
        <w:ind w:left="2028" w:hanging="360"/>
      </w:pPr>
      <w:rPr>
        <w:rFonts w:ascii="Courier New" w:hAnsi="Courier New" w:cs="Courier New" w:hint="default"/>
      </w:rPr>
    </w:lvl>
    <w:lvl w:ilvl="2" w:tplc="04090005" w:tentative="1">
      <w:start w:val="1"/>
      <w:numFmt w:val="bullet"/>
      <w:lvlText w:val=""/>
      <w:lvlJc w:val="left"/>
      <w:pPr>
        <w:ind w:left="2748" w:hanging="360"/>
      </w:pPr>
      <w:rPr>
        <w:rFonts w:ascii="Wingdings" w:hAnsi="Wingdings" w:hint="default"/>
      </w:rPr>
    </w:lvl>
    <w:lvl w:ilvl="3" w:tplc="04090001" w:tentative="1">
      <w:start w:val="1"/>
      <w:numFmt w:val="bullet"/>
      <w:lvlText w:val=""/>
      <w:lvlJc w:val="left"/>
      <w:pPr>
        <w:ind w:left="3468" w:hanging="360"/>
      </w:pPr>
      <w:rPr>
        <w:rFonts w:ascii="Symbol" w:hAnsi="Symbol" w:hint="default"/>
      </w:rPr>
    </w:lvl>
    <w:lvl w:ilvl="4" w:tplc="04090003" w:tentative="1">
      <w:start w:val="1"/>
      <w:numFmt w:val="bullet"/>
      <w:lvlText w:val="o"/>
      <w:lvlJc w:val="left"/>
      <w:pPr>
        <w:ind w:left="4188" w:hanging="360"/>
      </w:pPr>
      <w:rPr>
        <w:rFonts w:ascii="Courier New" w:hAnsi="Courier New" w:cs="Courier New" w:hint="default"/>
      </w:rPr>
    </w:lvl>
    <w:lvl w:ilvl="5" w:tplc="04090005" w:tentative="1">
      <w:start w:val="1"/>
      <w:numFmt w:val="bullet"/>
      <w:lvlText w:val=""/>
      <w:lvlJc w:val="left"/>
      <w:pPr>
        <w:ind w:left="4908" w:hanging="360"/>
      </w:pPr>
      <w:rPr>
        <w:rFonts w:ascii="Wingdings" w:hAnsi="Wingdings" w:hint="default"/>
      </w:rPr>
    </w:lvl>
    <w:lvl w:ilvl="6" w:tplc="04090001" w:tentative="1">
      <w:start w:val="1"/>
      <w:numFmt w:val="bullet"/>
      <w:lvlText w:val=""/>
      <w:lvlJc w:val="left"/>
      <w:pPr>
        <w:ind w:left="5628" w:hanging="360"/>
      </w:pPr>
      <w:rPr>
        <w:rFonts w:ascii="Symbol" w:hAnsi="Symbol" w:hint="default"/>
      </w:rPr>
    </w:lvl>
    <w:lvl w:ilvl="7" w:tplc="04090003" w:tentative="1">
      <w:start w:val="1"/>
      <w:numFmt w:val="bullet"/>
      <w:lvlText w:val="o"/>
      <w:lvlJc w:val="left"/>
      <w:pPr>
        <w:ind w:left="6348" w:hanging="360"/>
      </w:pPr>
      <w:rPr>
        <w:rFonts w:ascii="Courier New" w:hAnsi="Courier New" w:cs="Courier New" w:hint="default"/>
      </w:rPr>
    </w:lvl>
    <w:lvl w:ilvl="8" w:tplc="04090005" w:tentative="1">
      <w:start w:val="1"/>
      <w:numFmt w:val="bullet"/>
      <w:lvlText w:val=""/>
      <w:lvlJc w:val="left"/>
      <w:pPr>
        <w:ind w:left="7068" w:hanging="360"/>
      </w:pPr>
      <w:rPr>
        <w:rFonts w:ascii="Wingdings" w:hAnsi="Wingdings" w:hint="default"/>
      </w:rPr>
    </w:lvl>
  </w:abstractNum>
  <w:abstractNum w:abstractNumId="12" w15:restartNumberingAfterBreak="0">
    <w:nsid w:val="13EE5609"/>
    <w:multiLevelType w:val="hybridMultilevel"/>
    <w:tmpl w:val="3E48DE3A"/>
    <w:lvl w:ilvl="0" w:tplc="FFFFFFFF">
      <w:start w:val="1"/>
      <w:numFmt w:val="upperRoman"/>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41C3B2C"/>
    <w:multiLevelType w:val="hybridMultilevel"/>
    <w:tmpl w:val="8012BB8A"/>
    <w:lvl w:ilvl="0" w:tplc="0409000F">
      <w:start w:val="1"/>
      <w:numFmt w:val="decimal"/>
      <w:lvlText w:val="%1."/>
      <w:lvlJc w:val="left"/>
      <w:pPr>
        <w:ind w:left="132" w:hanging="360"/>
      </w:pPr>
    </w:lvl>
    <w:lvl w:ilvl="1" w:tplc="04090019" w:tentative="1">
      <w:start w:val="1"/>
      <w:numFmt w:val="lowerLetter"/>
      <w:lvlText w:val="%2."/>
      <w:lvlJc w:val="left"/>
      <w:pPr>
        <w:ind w:left="852" w:hanging="360"/>
      </w:pPr>
    </w:lvl>
    <w:lvl w:ilvl="2" w:tplc="0409001B" w:tentative="1">
      <w:start w:val="1"/>
      <w:numFmt w:val="lowerRoman"/>
      <w:lvlText w:val="%3."/>
      <w:lvlJc w:val="right"/>
      <w:pPr>
        <w:ind w:left="1572" w:hanging="180"/>
      </w:pPr>
    </w:lvl>
    <w:lvl w:ilvl="3" w:tplc="0409000F" w:tentative="1">
      <w:start w:val="1"/>
      <w:numFmt w:val="decimal"/>
      <w:lvlText w:val="%4."/>
      <w:lvlJc w:val="left"/>
      <w:pPr>
        <w:ind w:left="2292" w:hanging="360"/>
      </w:pPr>
    </w:lvl>
    <w:lvl w:ilvl="4" w:tplc="04090019" w:tentative="1">
      <w:start w:val="1"/>
      <w:numFmt w:val="lowerLetter"/>
      <w:lvlText w:val="%5."/>
      <w:lvlJc w:val="left"/>
      <w:pPr>
        <w:ind w:left="3012" w:hanging="360"/>
      </w:pPr>
    </w:lvl>
    <w:lvl w:ilvl="5" w:tplc="0409001B" w:tentative="1">
      <w:start w:val="1"/>
      <w:numFmt w:val="lowerRoman"/>
      <w:lvlText w:val="%6."/>
      <w:lvlJc w:val="right"/>
      <w:pPr>
        <w:ind w:left="3732" w:hanging="180"/>
      </w:pPr>
    </w:lvl>
    <w:lvl w:ilvl="6" w:tplc="0409000F" w:tentative="1">
      <w:start w:val="1"/>
      <w:numFmt w:val="decimal"/>
      <w:lvlText w:val="%7."/>
      <w:lvlJc w:val="left"/>
      <w:pPr>
        <w:ind w:left="4452" w:hanging="360"/>
      </w:pPr>
    </w:lvl>
    <w:lvl w:ilvl="7" w:tplc="04090019" w:tentative="1">
      <w:start w:val="1"/>
      <w:numFmt w:val="lowerLetter"/>
      <w:lvlText w:val="%8."/>
      <w:lvlJc w:val="left"/>
      <w:pPr>
        <w:ind w:left="5172" w:hanging="360"/>
      </w:pPr>
    </w:lvl>
    <w:lvl w:ilvl="8" w:tplc="0409001B" w:tentative="1">
      <w:start w:val="1"/>
      <w:numFmt w:val="lowerRoman"/>
      <w:lvlText w:val="%9."/>
      <w:lvlJc w:val="right"/>
      <w:pPr>
        <w:ind w:left="5892" w:hanging="180"/>
      </w:pPr>
    </w:lvl>
  </w:abstractNum>
  <w:abstractNum w:abstractNumId="14" w15:restartNumberingAfterBreak="0">
    <w:nsid w:val="152149FC"/>
    <w:multiLevelType w:val="hybridMultilevel"/>
    <w:tmpl w:val="3EBE8D9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18B63FE1"/>
    <w:multiLevelType w:val="hybridMultilevel"/>
    <w:tmpl w:val="25048DD4"/>
    <w:lvl w:ilvl="0" w:tplc="04090001">
      <w:start w:val="1"/>
      <w:numFmt w:val="bullet"/>
      <w:lvlText w:val=""/>
      <w:lvlJc w:val="left"/>
      <w:pPr>
        <w:ind w:left="1668" w:hanging="360"/>
      </w:pPr>
      <w:rPr>
        <w:rFonts w:ascii="Symbol" w:hAnsi="Symbol" w:hint="default"/>
      </w:rPr>
    </w:lvl>
    <w:lvl w:ilvl="1" w:tplc="04090003" w:tentative="1">
      <w:start w:val="1"/>
      <w:numFmt w:val="bullet"/>
      <w:lvlText w:val="o"/>
      <w:lvlJc w:val="left"/>
      <w:pPr>
        <w:ind w:left="2388" w:hanging="360"/>
      </w:pPr>
      <w:rPr>
        <w:rFonts w:ascii="Courier New" w:hAnsi="Courier New" w:cs="Courier New" w:hint="default"/>
      </w:rPr>
    </w:lvl>
    <w:lvl w:ilvl="2" w:tplc="04090005" w:tentative="1">
      <w:start w:val="1"/>
      <w:numFmt w:val="bullet"/>
      <w:lvlText w:val=""/>
      <w:lvlJc w:val="left"/>
      <w:pPr>
        <w:ind w:left="3108" w:hanging="360"/>
      </w:pPr>
      <w:rPr>
        <w:rFonts w:ascii="Wingdings" w:hAnsi="Wingdings" w:hint="default"/>
      </w:rPr>
    </w:lvl>
    <w:lvl w:ilvl="3" w:tplc="04090001" w:tentative="1">
      <w:start w:val="1"/>
      <w:numFmt w:val="bullet"/>
      <w:lvlText w:val=""/>
      <w:lvlJc w:val="left"/>
      <w:pPr>
        <w:ind w:left="3828" w:hanging="360"/>
      </w:pPr>
      <w:rPr>
        <w:rFonts w:ascii="Symbol" w:hAnsi="Symbol" w:hint="default"/>
      </w:rPr>
    </w:lvl>
    <w:lvl w:ilvl="4" w:tplc="04090003" w:tentative="1">
      <w:start w:val="1"/>
      <w:numFmt w:val="bullet"/>
      <w:lvlText w:val="o"/>
      <w:lvlJc w:val="left"/>
      <w:pPr>
        <w:ind w:left="4548" w:hanging="360"/>
      </w:pPr>
      <w:rPr>
        <w:rFonts w:ascii="Courier New" w:hAnsi="Courier New" w:cs="Courier New" w:hint="default"/>
      </w:rPr>
    </w:lvl>
    <w:lvl w:ilvl="5" w:tplc="04090005" w:tentative="1">
      <w:start w:val="1"/>
      <w:numFmt w:val="bullet"/>
      <w:lvlText w:val=""/>
      <w:lvlJc w:val="left"/>
      <w:pPr>
        <w:ind w:left="5268" w:hanging="360"/>
      </w:pPr>
      <w:rPr>
        <w:rFonts w:ascii="Wingdings" w:hAnsi="Wingdings" w:hint="default"/>
      </w:rPr>
    </w:lvl>
    <w:lvl w:ilvl="6" w:tplc="04090001" w:tentative="1">
      <w:start w:val="1"/>
      <w:numFmt w:val="bullet"/>
      <w:lvlText w:val=""/>
      <w:lvlJc w:val="left"/>
      <w:pPr>
        <w:ind w:left="5988" w:hanging="360"/>
      </w:pPr>
      <w:rPr>
        <w:rFonts w:ascii="Symbol" w:hAnsi="Symbol" w:hint="default"/>
      </w:rPr>
    </w:lvl>
    <w:lvl w:ilvl="7" w:tplc="04090003" w:tentative="1">
      <w:start w:val="1"/>
      <w:numFmt w:val="bullet"/>
      <w:lvlText w:val="o"/>
      <w:lvlJc w:val="left"/>
      <w:pPr>
        <w:ind w:left="6708" w:hanging="360"/>
      </w:pPr>
      <w:rPr>
        <w:rFonts w:ascii="Courier New" w:hAnsi="Courier New" w:cs="Courier New" w:hint="default"/>
      </w:rPr>
    </w:lvl>
    <w:lvl w:ilvl="8" w:tplc="04090005" w:tentative="1">
      <w:start w:val="1"/>
      <w:numFmt w:val="bullet"/>
      <w:lvlText w:val=""/>
      <w:lvlJc w:val="left"/>
      <w:pPr>
        <w:ind w:left="7428" w:hanging="360"/>
      </w:pPr>
      <w:rPr>
        <w:rFonts w:ascii="Wingdings" w:hAnsi="Wingdings" w:hint="default"/>
      </w:rPr>
    </w:lvl>
  </w:abstractNum>
  <w:abstractNum w:abstractNumId="16" w15:restartNumberingAfterBreak="0">
    <w:nsid w:val="20121545"/>
    <w:multiLevelType w:val="hybridMultilevel"/>
    <w:tmpl w:val="65B2F58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21C071C8"/>
    <w:multiLevelType w:val="hybridMultilevel"/>
    <w:tmpl w:val="FFAE5E48"/>
    <w:lvl w:ilvl="0" w:tplc="C748D0DC">
      <w:start w:val="1"/>
      <w:numFmt w:val="decimal"/>
      <w:lvlText w:val="%1."/>
      <w:lvlJc w:val="left"/>
      <w:pPr>
        <w:ind w:left="948" w:hanging="58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63030F3"/>
    <w:multiLevelType w:val="hybridMultilevel"/>
    <w:tmpl w:val="53CE9DB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2866037A"/>
    <w:multiLevelType w:val="hybridMultilevel"/>
    <w:tmpl w:val="0E5644FC"/>
    <w:lvl w:ilvl="0" w:tplc="E85C8D56">
      <w:start w:val="5"/>
      <w:numFmt w:val="upperRoman"/>
      <w:lvlText w:val="%1."/>
      <w:lvlJc w:val="right"/>
      <w:pPr>
        <w:tabs>
          <w:tab w:val="num" w:pos="720"/>
        </w:tabs>
        <w:ind w:left="720" w:hanging="360"/>
      </w:pPr>
    </w:lvl>
    <w:lvl w:ilvl="1" w:tplc="9A449BFC" w:tentative="1">
      <w:start w:val="1"/>
      <w:numFmt w:val="decimal"/>
      <w:lvlText w:val="%2."/>
      <w:lvlJc w:val="left"/>
      <w:pPr>
        <w:tabs>
          <w:tab w:val="num" w:pos="1440"/>
        </w:tabs>
        <w:ind w:left="1440" w:hanging="360"/>
      </w:pPr>
    </w:lvl>
    <w:lvl w:ilvl="2" w:tplc="9C2A7C04" w:tentative="1">
      <w:start w:val="1"/>
      <w:numFmt w:val="decimal"/>
      <w:lvlText w:val="%3."/>
      <w:lvlJc w:val="left"/>
      <w:pPr>
        <w:tabs>
          <w:tab w:val="num" w:pos="2160"/>
        </w:tabs>
        <w:ind w:left="2160" w:hanging="360"/>
      </w:pPr>
    </w:lvl>
    <w:lvl w:ilvl="3" w:tplc="37E0161C" w:tentative="1">
      <w:start w:val="1"/>
      <w:numFmt w:val="decimal"/>
      <w:lvlText w:val="%4."/>
      <w:lvlJc w:val="left"/>
      <w:pPr>
        <w:tabs>
          <w:tab w:val="num" w:pos="2880"/>
        </w:tabs>
        <w:ind w:left="2880" w:hanging="360"/>
      </w:pPr>
    </w:lvl>
    <w:lvl w:ilvl="4" w:tplc="97BCA49A" w:tentative="1">
      <w:start w:val="1"/>
      <w:numFmt w:val="decimal"/>
      <w:lvlText w:val="%5."/>
      <w:lvlJc w:val="left"/>
      <w:pPr>
        <w:tabs>
          <w:tab w:val="num" w:pos="3600"/>
        </w:tabs>
        <w:ind w:left="3600" w:hanging="360"/>
      </w:pPr>
    </w:lvl>
    <w:lvl w:ilvl="5" w:tplc="18BAE25A" w:tentative="1">
      <w:start w:val="1"/>
      <w:numFmt w:val="decimal"/>
      <w:lvlText w:val="%6."/>
      <w:lvlJc w:val="left"/>
      <w:pPr>
        <w:tabs>
          <w:tab w:val="num" w:pos="4320"/>
        </w:tabs>
        <w:ind w:left="4320" w:hanging="360"/>
      </w:pPr>
    </w:lvl>
    <w:lvl w:ilvl="6" w:tplc="4EF6BDDC" w:tentative="1">
      <w:start w:val="1"/>
      <w:numFmt w:val="decimal"/>
      <w:lvlText w:val="%7."/>
      <w:lvlJc w:val="left"/>
      <w:pPr>
        <w:tabs>
          <w:tab w:val="num" w:pos="5040"/>
        </w:tabs>
        <w:ind w:left="5040" w:hanging="360"/>
      </w:pPr>
    </w:lvl>
    <w:lvl w:ilvl="7" w:tplc="2FC2B4F8" w:tentative="1">
      <w:start w:val="1"/>
      <w:numFmt w:val="decimal"/>
      <w:lvlText w:val="%8."/>
      <w:lvlJc w:val="left"/>
      <w:pPr>
        <w:tabs>
          <w:tab w:val="num" w:pos="5760"/>
        </w:tabs>
        <w:ind w:left="5760" w:hanging="360"/>
      </w:pPr>
    </w:lvl>
    <w:lvl w:ilvl="8" w:tplc="1A488C2C" w:tentative="1">
      <w:start w:val="1"/>
      <w:numFmt w:val="decimal"/>
      <w:lvlText w:val="%9."/>
      <w:lvlJc w:val="left"/>
      <w:pPr>
        <w:tabs>
          <w:tab w:val="num" w:pos="6480"/>
        </w:tabs>
        <w:ind w:left="6480" w:hanging="360"/>
      </w:pPr>
    </w:lvl>
  </w:abstractNum>
  <w:abstractNum w:abstractNumId="20" w15:restartNumberingAfterBreak="0">
    <w:nsid w:val="296C4781"/>
    <w:multiLevelType w:val="hybridMultilevel"/>
    <w:tmpl w:val="8012BB8A"/>
    <w:lvl w:ilvl="0" w:tplc="0409000F">
      <w:start w:val="1"/>
      <w:numFmt w:val="decimal"/>
      <w:lvlText w:val="%1."/>
      <w:lvlJc w:val="left"/>
      <w:pPr>
        <w:ind w:left="132" w:hanging="360"/>
      </w:pPr>
    </w:lvl>
    <w:lvl w:ilvl="1" w:tplc="04090019" w:tentative="1">
      <w:start w:val="1"/>
      <w:numFmt w:val="lowerLetter"/>
      <w:lvlText w:val="%2."/>
      <w:lvlJc w:val="left"/>
      <w:pPr>
        <w:ind w:left="852" w:hanging="360"/>
      </w:pPr>
    </w:lvl>
    <w:lvl w:ilvl="2" w:tplc="0409001B" w:tentative="1">
      <w:start w:val="1"/>
      <w:numFmt w:val="lowerRoman"/>
      <w:lvlText w:val="%3."/>
      <w:lvlJc w:val="right"/>
      <w:pPr>
        <w:ind w:left="1572" w:hanging="180"/>
      </w:pPr>
    </w:lvl>
    <w:lvl w:ilvl="3" w:tplc="0409000F" w:tentative="1">
      <w:start w:val="1"/>
      <w:numFmt w:val="decimal"/>
      <w:lvlText w:val="%4."/>
      <w:lvlJc w:val="left"/>
      <w:pPr>
        <w:ind w:left="2292" w:hanging="360"/>
      </w:pPr>
    </w:lvl>
    <w:lvl w:ilvl="4" w:tplc="04090019" w:tentative="1">
      <w:start w:val="1"/>
      <w:numFmt w:val="lowerLetter"/>
      <w:lvlText w:val="%5."/>
      <w:lvlJc w:val="left"/>
      <w:pPr>
        <w:ind w:left="3012" w:hanging="360"/>
      </w:pPr>
    </w:lvl>
    <w:lvl w:ilvl="5" w:tplc="0409001B" w:tentative="1">
      <w:start w:val="1"/>
      <w:numFmt w:val="lowerRoman"/>
      <w:lvlText w:val="%6."/>
      <w:lvlJc w:val="right"/>
      <w:pPr>
        <w:ind w:left="3732" w:hanging="180"/>
      </w:pPr>
    </w:lvl>
    <w:lvl w:ilvl="6" w:tplc="0409000F" w:tentative="1">
      <w:start w:val="1"/>
      <w:numFmt w:val="decimal"/>
      <w:lvlText w:val="%7."/>
      <w:lvlJc w:val="left"/>
      <w:pPr>
        <w:ind w:left="4452" w:hanging="360"/>
      </w:pPr>
    </w:lvl>
    <w:lvl w:ilvl="7" w:tplc="04090019" w:tentative="1">
      <w:start w:val="1"/>
      <w:numFmt w:val="lowerLetter"/>
      <w:lvlText w:val="%8."/>
      <w:lvlJc w:val="left"/>
      <w:pPr>
        <w:ind w:left="5172" w:hanging="360"/>
      </w:pPr>
    </w:lvl>
    <w:lvl w:ilvl="8" w:tplc="0409001B" w:tentative="1">
      <w:start w:val="1"/>
      <w:numFmt w:val="lowerRoman"/>
      <w:lvlText w:val="%9."/>
      <w:lvlJc w:val="right"/>
      <w:pPr>
        <w:ind w:left="5892" w:hanging="180"/>
      </w:pPr>
    </w:lvl>
  </w:abstractNum>
  <w:abstractNum w:abstractNumId="21" w15:restartNumberingAfterBreak="0">
    <w:nsid w:val="29985E03"/>
    <w:multiLevelType w:val="hybridMultilevel"/>
    <w:tmpl w:val="AE989600"/>
    <w:lvl w:ilvl="0" w:tplc="5AFE4252">
      <w:start w:val="1"/>
      <w:numFmt w:val="decimal"/>
      <w:lvlText w:val="%1."/>
      <w:lvlJc w:val="left"/>
      <w:pPr>
        <w:ind w:left="948" w:hanging="58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12324C"/>
    <w:multiLevelType w:val="hybridMultilevel"/>
    <w:tmpl w:val="78EA4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BCB3EBC"/>
    <w:multiLevelType w:val="hybridMultilevel"/>
    <w:tmpl w:val="9B16491E"/>
    <w:lvl w:ilvl="0" w:tplc="5DD4E61E">
      <w:start w:val="1"/>
      <w:numFmt w:val="decimal"/>
      <w:lvlText w:val="%1."/>
      <w:lvlJc w:val="left"/>
      <w:pPr>
        <w:ind w:left="948" w:hanging="58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C087A74"/>
    <w:multiLevelType w:val="hybridMultilevel"/>
    <w:tmpl w:val="C8445FAA"/>
    <w:lvl w:ilvl="0" w:tplc="5AFE4252">
      <w:start w:val="1"/>
      <w:numFmt w:val="decimal"/>
      <w:lvlText w:val="%1."/>
      <w:lvlJc w:val="left"/>
      <w:pPr>
        <w:ind w:left="948" w:hanging="58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F3417AE"/>
    <w:multiLevelType w:val="multilevel"/>
    <w:tmpl w:val="2B2A5F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0D33AF2"/>
    <w:multiLevelType w:val="hybridMultilevel"/>
    <w:tmpl w:val="465EF864"/>
    <w:lvl w:ilvl="0" w:tplc="C4B26AE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1486155"/>
    <w:multiLevelType w:val="hybridMultilevel"/>
    <w:tmpl w:val="98A20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5CA51B5"/>
    <w:multiLevelType w:val="hybridMultilevel"/>
    <w:tmpl w:val="C8DC2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9791118"/>
    <w:multiLevelType w:val="hybridMultilevel"/>
    <w:tmpl w:val="DF94CDC4"/>
    <w:lvl w:ilvl="0" w:tplc="FFFFFFFF">
      <w:start w:val="1"/>
      <w:numFmt w:val="decimal"/>
      <w:lvlText w:val="%1."/>
      <w:lvlJc w:val="left"/>
      <w:pPr>
        <w:ind w:left="1308" w:hanging="588"/>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3BDF28DB"/>
    <w:multiLevelType w:val="hybridMultilevel"/>
    <w:tmpl w:val="2684E9BE"/>
    <w:lvl w:ilvl="0" w:tplc="5AFE4252">
      <w:start w:val="1"/>
      <w:numFmt w:val="decimal"/>
      <w:lvlText w:val="%1."/>
      <w:lvlJc w:val="left"/>
      <w:pPr>
        <w:ind w:left="948" w:hanging="588"/>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C8A486B"/>
    <w:multiLevelType w:val="hybridMultilevel"/>
    <w:tmpl w:val="E0C81A30"/>
    <w:lvl w:ilvl="0" w:tplc="FFFFFFFF">
      <w:start w:val="1"/>
      <w:numFmt w:val="decimal"/>
      <w:lvlText w:val="%1."/>
      <w:lvlJc w:val="left"/>
      <w:pPr>
        <w:ind w:left="948" w:hanging="58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019409B"/>
    <w:multiLevelType w:val="hybridMultilevel"/>
    <w:tmpl w:val="F52AD5E8"/>
    <w:lvl w:ilvl="0" w:tplc="FFFFFFFF">
      <w:start w:val="1"/>
      <w:numFmt w:val="decimal"/>
      <w:lvlText w:val="%1."/>
      <w:lvlJc w:val="left"/>
      <w:pPr>
        <w:ind w:left="360" w:hanging="360"/>
      </w:pPr>
    </w:lvl>
    <w:lvl w:ilvl="1" w:tplc="FFFFFFFF" w:tentative="1">
      <w:start w:val="1"/>
      <w:numFmt w:val="lowerLetter"/>
      <w:lvlText w:val="%2."/>
      <w:lvlJc w:val="left"/>
      <w:pPr>
        <w:ind w:left="852" w:hanging="360"/>
      </w:pPr>
    </w:lvl>
    <w:lvl w:ilvl="2" w:tplc="FFFFFFFF" w:tentative="1">
      <w:start w:val="1"/>
      <w:numFmt w:val="lowerRoman"/>
      <w:lvlText w:val="%3."/>
      <w:lvlJc w:val="right"/>
      <w:pPr>
        <w:ind w:left="1572" w:hanging="180"/>
      </w:pPr>
    </w:lvl>
    <w:lvl w:ilvl="3" w:tplc="FFFFFFFF" w:tentative="1">
      <w:start w:val="1"/>
      <w:numFmt w:val="decimal"/>
      <w:lvlText w:val="%4."/>
      <w:lvlJc w:val="left"/>
      <w:pPr>
        <w:ind w:left="2292" w:hanging="360"/>
      </w:pPr>
    </w:lvl>
    <w:lvl w:ilvl="4" w:tplc="FFFFFFFF" w:tentative="1">
      <w:start w:val="1"/>
      <w:numFmt w:val="lowerLetter"/>
      <w:lvlText w:val="%5."/>
      <w:lvlJc w:val="left"/>
      <w:pPr>
        <w:ind w:left="3012" w:hanging="360"/>
      </w:pPr>
    </w:lvl>
    <w:lvl w:ilvl="5" w:tplc="FFFFFFFF" w:tentative="1">
      <w:start w:val="1"/>
      <w:numFmt w:val="lowerRoman"/>
      <w:lvlText w:val="%6."/>
      <w:lvlJc w:val="right"/>
      <w:pPr>
        <w:ind w:left="3732" w:hanging="180"/>
      </w:pPr>
    </w:lvl>
    <w:lvl w:ilvl="6" w:tplc="FFFFFFFF" w:tentative="1">
      <w:start w:val="1"/>
      <w:numFmt w:val="decimal"/>
      <w:lvlText w:val="%7."/>
      <w:lvlJc w:val="left"/>
      <w:pPr>
        <w:ind w:left="4452" w:hanging="360"/>
      </w:pPr>
    </w:lvl>
    <w:lvl w:ilvl="7" w:tplc="FFFFFFFF" w:tentative="1">
      <w:start w:val="1"/>
      <w:numFmt w:val="lowerLetter"/>
      <w:lvlText w:val="%8."/>
      <w:lvlJc w:val="left"/>
      <w:pPr>
        <w:ind w:left="5172" w:hanging="360"/>
      </w:pPr>
    </w:lvl>
    <w:lvl w:ilvl="8" w:tplc="FFFFFFFF" w:tentative="1">
      <w:start w:val="1"/>
      <w:numFmt w:val="lowerRoman"/>
      <w:lvlText w:val="%9."/>
      <w:lvlJc w:val="right"/>
      <w:pPr>
        <w:ind w:left="5892" w:hanging="180"/>
      </w:pPr>
    </w:lvl>
  </w:abstractNum>
  <w:abstractNum w:abstractNumId="33" w15:restartNumberingAfterBreak="0">
    <w:nsid w:val="40D72CDF"/>
    <w:multiLevelType w:val="hybridMultilevel"/>
    <w:tmpl w:val="332ED7AC"/>
    <w:lvl w:ilvl="0" w:tplc="FFFFFFFF">
      <w:start w:val="1"/>
      <w:numFmt w:val="decimal"/>
      <w:lvlText w:val="%1."/>
      <w:lvlJc w:val="left"/>
      <w:pPr>
        <w:ind w:left="948" w:hanging="58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1ED6960"/>
    <w:multiLevelType w:val="hybridMultilevel"/>
    <w:tmpl w:val="9B16491E"/>
    <w:lvl w:ilvl="0" w:tplc="5DD4E61E">
      <w:start w:val="1"/>
      <w:numFmt w:val="decimal"/>
      <w:lvlText w:val="%1."/>
      <w:lvlJc w:val="left"/>
      <w:pPr>
        <w:ind w:left="948" w:hanging="58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33F780D"/>
    <w:multiLevelType w:val="hybridMultilevel"/>
    <w:tmpl w:val="CB7E353A"/>
    <w:lvl w:ilvl="0" w:tplc="742AF682">
      <w:start w:val="7"/>
      <w:numFmt w:val="upperRoman"/>
      <w:lvlText w:val="%1."/>
      <w:lvlJc w:val="right"/>
      <w:pPr>
        <w:tabs>
          <w:tab w:val="num" w:pos="720"/>
        </w:tabs>
        <w:ind w:left="720" w:hanging="360"/>
      </w:pPr>
    </w:lvl>
    <w:lvl w:ilvl="1" w:tplc="8E5CC2EC" w:tentative="1">
      <w:start w:val="1"/>
      <w:numFmt w:val="decimal"/>
      <w:lvlText w:val="%2."/>
      <w:lvlJc w:val="left"/>
      <w:pPr>
        <w:tabs>
          <w:tab w:val="num" w:pos="1440"/>
        </w:tabs>
        <w:ind w:left="1440" w:hanging="360"/>
      </w:pPr>
    </w:lvl>
    <w:lvl w:ilvl="2" w:tplc="703C3B64" w:tentative="1">
      <w:start w:val="1"/>
      <w:numFmt w:val="decimal"/>
      <w:lvlText w:val="%3."/>
      <w:lvlJc w:val="left"/>
      <w:pPr>
        <w:tabs>
          <w:tab w:val="num" w:pos="2160"/>
        </w:tabs>
        <w:ind w:left="2160" w:hanging="360"/>
      </w:pPr>
    </w:lvl>
    <w:lvl w:ilvl="3" w:tplc="E34C5A52" w:tentative="1">
      <w:start w:val="1"/>
      <w:numFmt w:val="decimal"/>
      <w:lvlText w:val="%4."/>
      <w:lvlJc w:val="left"/>
      <w:pPr>
        <w:tabs>
          <w:tab w:val="num" w:pos="2880"/>
        </w:tabs>
        <w:ind w:left="2880" w:hanging="360"/>
      </w:pPr>
    </w:lvl>
    <w:lvl w:ilvl="4" w:tplc="7BF4A53C" w:tentative="1">
      <w:start w:val="1"/>
      <w:numFmt w:val="decimal"/>
      <w:lvlText w:val="%5."/>
      <w:lvlJc w:val="left"/>
      <w:pPr>
        <w:tabs>
          <w:tab w:val="num" w:pos="3600"/>
        </w:tabs>
        <w:ind w:left="3600" w:hanging="360"/>
      </w:pPr>
    </w:lvl>
    <w:lvl w:ilvl="5" w:tplc="A052D0AA" w:tentative="1">
      <w:start w:val="1"/>
      <w:numFmt w:val="decimal"/>
      <w:lvlText w:val="%6."/>
      <w:lvlJc w:val="left"/>
      <w:pPr>
        <w:tabs>
          <w:tab w:val="num" w:pos="4320"/>
        </w:tabs>
        <w:ind w:left="4320" w:hanging="360"/>
      </w:pPr>
    </w:lvl>
    <w:lvl w:ilvl="6" w:tplc="B2481F40" w:tentative="1">
      <w:start w:val="1"/>
      <w:numFmt w:val="decimal"/>
      <w:lvlText w:val="%7."/>
      <w:lvlJc w:val="left"/>
      <w:pPr>
        <w:tabs>
          <w:tab w:val="num" w:pos="5040"/>
        </w:tabs>
        <w:ind w:left="5040" w:hanging="360"/>
      </w:pPr>
    </w:lvl>
    <w:lvl w:ilvl="7" w:tplc="612E88E2" w:tentative="1">
      <w:start w:val="1"/>
      <w:numFmt w:val="decimal"/>
      <w:lvlText w:val="%8."/>
      <w:lvlJc w:val="left"/>
      <w:pPr>
        <w:tabs>
          <w:tab w:val="num" w:pos="5760"/>
        </w:tabs>
        <w:ind w:left="5760" w:hanging="360"/>
      </w:pPr>
    </w:lvl>
    <w:lvl w:ilvl="8" w:tplc="D17625D8" w:tentative="1">
      <w:start w:val="1"/>
      <w:numFmt w:val="decimal"/>
      <w:lvlText w:val="%9."/>
      <w:lvlJc w:val="left"/>
      <w:pPr>
        <w:tabs>
          <w:tab w:val="num" w:pos="6480"/>
        </w:tabs>
        <w:ind w:left="6480" w:hanging="360"/>
      </w:pPr>
    </w:lvl>
  </w:abstractNum>
  <w:abstractNum w:abstractNumId="36" w15:restartNumberingAfterBreak="0">
    <w:nsid w:val="44F12231"/>
    <w:multiLevelType w:val="hybridMultilevel"/>
    <w:tmpl w:val="F65025EC"/>
    <w:lvl w:ilvl="0" w:tplc="D5E09E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64872F6"/>
    <w:multiLevelType w:val="hybridMultilevel"/>
    <w:tmpl w:val="0C2A128C"/>
    <w:lvl w:ilvl="0" w:tplc="FFFFFFFF">
      <w:start w:val="1"/>
      <w:numFmt w:val="decimal"/>
      <w:lvlText w:val="%1."/>
      <w:lvlJc w:val="left"/>
      <w:pPr>
        <w:ind w:left="948" w:hanging="58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67B2C7C"/>
    <w:multiLevelType w:val="hybridMultilevel"/>
    <w:tmpl w:val="84D203AE"/>
    <w:lvl w:ilvl="0" w:tplc="FFFFFFFF">
      <w:start w:val="1"/>
      <w:numFmt w:val="decimal"/>
      <w:lvlText w:val="%1."/>
      <w:lvlJc w:val="left"/>
      <w:pPr>
        <w:ind w:left="1308" w:hanging="588"/>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46C35952"/>
    <w:multiLevelType w:val="hybridMultilevel"/>
    <w:tmpl w:val="DE62D402"/>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40" w15:restartNumberingAfterBreak="0">
    <w:nsid w:val="47DC7401"/>
    <w:multiLevelType w:val="hybridMultilevel"/>
    <w:tmpl w:val="50C617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8C73611"/>
    <w:multiLevelType w:val="hybridMultilevel"/>
    <w:tmpl w:val="BC3E32A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2" w15:restartNumberingAfterBreak="0">
    <w:nsid w:val="4E253636"/>
    <w:multiLevelType w:val="hybridMultilevel"/>
    <w:tmpl w:val="F60832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64CC4043"/>
    <w:multiLevelType w:val="hybridMultilevel"/>
    <w:tmpl w:val="05D03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837469A"/>
    <w:multiLevelType w:val="hybridMultilevel"/>
    <w:tmpl w:val="EBD03304"/>
    <w:lvl w:ilvl="0" w:tplc="97308986">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68803A2B"/>
    <w:multiLevelType w:val="hybridMultilevel"/>
    <w:tmpl w:val="8DAC718A"/>
    <w:lvl w:ilvl="0" w:tplc="FFFFFFFF">
      <w:start w:val="1"/>
      <w:numFmt w:val="decimal"/>
      <w:lvlText w:val="%1."/>
      <w:lvlJc w:val="left"/>
      <w:pPr>
        <w:ind w:left="1308" w:hanging="588"/>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6C5079DB"/>
    <w:multiLevelType w:val="hybridMultilevel"/>
    <w:tmpl w:val="376231E8"/>
    <w:lvl w:ilvl="0" w:tplc="EAD23C08">
      <w:start w:val="4"/>
      <w:numFmt w:val="upperRoman"/>
      <w:lvlText w:val="%1."/>
      <w:lvlJc w:val="right"/>
      <w:pPr>
        <w:tabs>
          <w:tab w:val="num" w:pos="720"/>
        </w:tabs>
        <w:ind w:left="720" w:hanging="360"/>
      </w:pPr>
    </w:lvl>
    <w:lvl w:ilvl="1" w:tplc="80525E24" w:tentative="1">
      <w:start w:val="1"/>
      <w:numFmt w:val="decimal"/>
      <w:lvlText w:val="%2."/>
      <w:lvlJc w:val="left"/>
      <w:pPr>
        <w:tabs>
          <w:tab w:val="num" w:pos="1440"/>
        </w:tabs>
        <w:ind w:left="1440" w:hanging="360"/>
      </w:pPr>
    </w:lvl>
    <w:lvl w:ilvl="2" w:tplc="193C5088" w:tentative="1">
      <w:start w:val="1"/>
      <w:numFmt w:val="decimal"/>
      <w:lvlText w:val="%3."/>
      <w:lvlJc w:val="left"/>
      <w:pPr>
        <w:tabs>
          <w:tab w:val="num" w:pos="2160"/>
        </w:tabs>
        <w:ind w:left="2160" w:hanging="360"/>
      </w:pPr>
    </w:lvl>
    <w:lvl w:ilvl="3" w:tplc="E0E0A60A" w:tentative="1">
      <w:start w:val="1"/>
      <w:numFmt w:val="decimal"/>
      <w:lvlText w:val="%4."/>
      <w:lvlJc w:val="left"/>
      <w:pPr>
        <w:tabs>
          <w:tab w:val="num" w:pos="2880"/>
        </w:tabs>
        <w:ind w:left="2880" w:hanging="360"/>
      </w:pPr>
    </w:lvl>
    <w:lvl w:ilvl="4" w:tplc="7944B960" w:tentative="1">
      <w:start w:val="1"/>
      <w:numFmt w:val="decimal"/>
      <w:lvlText w:val="%5."/>
      <w:lvlJc w:val="left"/>
      <w:pPr>
        <w:tabs>
          <w:tab w:val="num" w:pos="3600"/>
        </w:tabs>
        <w:ind w:left="3600" w:hanging="360"/>
      </w:pPr>
    </w:lvl>
    <w:lvl w:ilvl="5" w:tplc="2500D016" w:tentative="1">
      <w:start w:val="1"/>
      <w:numFmt w:val="decimal"/>
      <w:lvlText w:val="%6."/>
      <w:lvlJc w:val="left"/>
      <w:pPr>
        <w:tabs>
          <w:tab w:val="num" w:pos="4320"/>
        </w:tabs>
        <w:ind w:left="4320" w:hanging="360"/>
      </w:pPr>
    </w:lvl>
    <w:lvl w:ilvl="6" w:tplc="64DE1FA2" w:tentative="1">
      <w:start w:val="1"/>
      <w:numFmt w:val="decimal"/>
      <w:lvlText w:val="%7."/>
      <w:lvlJc w:val="left"/>
      <w:pPr>
        <w:tabs>
          <w:tab w:val="num" w:pos="5040"/>
        </w:tabs>
        <w:ind w:left="5040" w:hanging="360"/>
      </w:pPr>
    </w:lvl>
    <w:lvl w:ilvl="7" w:tplc="02EC7454" w:tentative="1">
      <w:start w:val="1"/>
      <w:numFmt w:val="decimal"/>
      <w:lvlText w:val="%8."/>
      <w:lvlJc w:val="left"/>
      <w:pPr>
        <w:tabs>
          <w:tab w:val="num" w:pos="5760"/>
        </w:tabs>
        <w:ind w:left="5760" w:hanging="360"/>
      </w:pPr>
    </w:lvl>
    <w:lvl w:ilvl="8" w:tplc="51AA5C36" w:tentative="1">
      <w:start w:val="1"/>
      <w:numFmt w:val="decimal"/>
      <w:lvlText w:val="%9."/>
      <w:lvlJc w:val="left"/>
      <w:pPr>
        <w:tabs>
          <w:tab w:val="num" w:pos="6480"/>
        </w:tabs>
        <w:ind w:left="6480" w:hanging="360"/>
      </w:pPr>
    </w:lvl>
  </w:abstractNum>
  <w:abstractNum w:abstractNumId="47" w15:restartNumberingAfterBreak="0">
    <w:nsid w:val="6D8D1B04"/>
    <w:multiLevelType w:val="hybridMultilevel"/>
    <w:tmpl w:val="4A38A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DAD5941"/>
    <w:multiLevelType w:val="hybridMultilevel"/>
    <w:tmpl w:val="B4026800"/>
    <w:lvl w:ilvl="0" w:tplc="1F6A78E8">
      <w:start w:val="9"/>
      <w:numFmt w:val="upperRoman"/>
      <w:lvlText w:val="%1."/>
      <w:lvlJc w:val="right"/>
      <w:pPr>
        <w:tabs>
          <w:tab w:val="num" w:pos="720"/>
        </w:tabs>
        <w:ind w:left="720" w:hanging="360"/>
      </w:pPr>
    </w:lvl>
    <w:lvl w:ilvl="1" w:tplc="BD5278A2" w:tentative="1">
      <w:start w:val="1"/>
      <w:numFmt w:val="decimal"/>
      <w:lvlText w:val="%2."/>
      <w:lvlJc w:val="left"/>
      <w:pPr>
        <w:tabs>
          <w:tab w:val="num" w:pos="1440"/>
        </w:tabs>
        <w:ind w:left="1440" w:hanging="360"/>
      </w:pPr>
    </w:lvl>
    <w:lvl w:ilvl="2" w:tplc="4E64BF02" w:tentative="1">
      <w:start w:val="1"/>
      <w:numFmt w:val="decimal"/>
      <w:lvlText w:val="%3."/>
      <w:lvlJc w:val="left"/>
      <w:pPr>
        <w:tabs>
          <w:tab w:val="num" w:pos="2160"/>
        </w:tabs>
        <w:ind w:left="2160" w:hanging="360"/>
      </w:pPr>
    </w:lvl>
    <w:lvl w:ilvl="3" w:tplc="61EAA244" w:tentative="1">
      <w:start w:val="1"/>
      <w:numFmt w:val="decimal"/>
      <w:lvlText w:val="%4."/>
      <w:lvlJc w:val="left"/>
      <w:pPr>
        <w:tabs>
          <w:tab w:val="num" w:pos="2880"/>
        </w:tabs>
        <w:ind w:left="2880" w:hanging="360"/>
      </w:pPr>
    </w:lvl>
    <w:lvl w:ilvl="4" w:tplc="B01A4FFE" w:tentative="1">
      <w:start w:val="1"/>
      <w:numFmt w:val="decimal"/>
      <w:lvlText w:val="%5."/>
      <w:lvlJc w:val="left"/>
      <w:pPr>
        <w:tabs>
          <w:tab w:val="num" w:pos="3600"/>
        </w:tabs>
        <w:ind w:left="3600" w:hanging="360"/>
      </w:pPr>
    </w:lvl>
    <w:lvl w:ilvl="5" w:tplc="36468526" w:tentative="1">
      <w:start w:val="1"/>
      <w:numFmt w:val="decimal"/>
      <w:lvlText w:val="%6."/>
      <w:lvlJc w:val="left"/>
      <w:pPr>
        <w:tabs>
          <w:tab w:val="num" w:pos="4320"/>
        </w:tabs>
        <w:ind w:left="4320" w:hanging="360"/>
      </w:pPr>
    </w:lvl>
    <w:lvl w:ilvl="6" w:tplc="9E06E6EE" w:tentative="1">
      <w:start w:val="1"/>
      <w:numFmt w:val="decimal"/>
      <w:lvlText w:val="%7."/>
      <w:lvlJc w:val="left"/>
      <w:pPr>
        <w:tabs>
          <w:tab w:val="num" w:pos="5040"/>
        </w:tabs>
        <w:ind w:left="5040" w:hanging="360"/>
      </w:pPr>
    </w:lvl>
    <w:lvl w:ilvl="7" w:tplc="E4CC0246" w:tentative="1">
      <w:start w:val="1"/>
      <w:numFmt w:val="decimal"/>
      <w:lvlText w:val="%8."/>
      <w:lvlJc w:val="left"/>
      <w:pPr>
        <w:tabs>
          <w:tab w:val="num" w:pos="5760"/>
        </w:tabs>
        <w:ind w:left="5760" w:hanging="360"/>
      </w:pPr>
    </w:lvl>
    <w:lvl w:ilvl="8" w:tplc="9BDE235A" w:tentative="1">
      <w:start w:val="1"/>
      <w:numFmt w:val="decimal"/>
      <w:lvlText w:val="%9."/>
      <w:lvlJc w:val="left"/>
      <w:pPr>
        <w:tabs>
          <w:tab w:val="num" w:pos="6480"/>
        </w:tabs>
        <w:ind w:left="6480" w:hanging="360"/>
      </w:pPr>
    </w:lvl>
  </w:abstractNum>
  <w:abstractNum w:abstractNumId="49" w15:restartNumberingAfterBreak="0">
    <w:nsid w:val="6F1C43B7"/>
    <w:multiLevelType w:val="hybridMultilevel"/>
    <w:tmpl w:val="ADD2F2C8"/>
    <w:lvl w:ilvl="0" w:tplc="FFFFFFFF">
      <w:start w:val="1"/>
      <w:numFmt w:val="decimal"/>
      <w:lvlText w:val="%1."/>
      <w:lvlJc w:val="left"/>
      <w:pPr>
        <w:ind w:left="948" w:hanging="58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0356282"/>
    <w:multiLevelType w:val="hybridMultilevel"/>
    <w:tmpl w:val="D74E5476"/>
    <w:lvl w:ilvl="0" w:tplc="BE9ACF60">
      <w:start w:val="6"/>
      <w:numFmt w:val="upperRoman"/>
      <w:lvlText w:val="%1."/>
      <w:lvlJc w:val="right"/>
      <w:pPr>
        <w:tabs>
          <w:tab w:val="num" w:pos="720"/>
        </w:tabs>
        <w:ind w:left="720" w:hanging="360"/>
      </w:pPr>
    </w:lvl>
    <w:lvl w:ilvl="1" w:tplc="216CB26C" w:tentative="1">
      <w:start w:val="1"/>
      <w:numFmt w:val="decimal"/>
      <w:lvlText w:val="%2."/>
      <w:lvlJc w:val="left"/>
      <w:pPr>
        <w:tabs>
          <w:tab w:val="num" w:pos="1440"/>
        </w:tabs>
        <w:ind w:left="1440" w:hanging="360"/>
      </w:pPr>
    </w:lvl>
    <w:lvl w:ilvl="2" w:tplc="76F0300E" w:tentative="1">
      <w:start w:val="1"/>
      <w:numFmt w:val="decimal"/>
      <w:lvlText w:val="%3."/>
      <w:lvlJc w:val="left"/>
      <w:pPr>
        <w:tabs>
          <w:tab w:val="num" w:pos="2160"/>
        </w:tabs>
        <w:ind w:left="2160" w:hanging="360"/>
      </w:pPr>
    </w:lvl>
    <w:lvl w:ilvl="3" w:tplc="014E7A68" w:tentative="1">
      <w:start w:val="1"/>
      <w:numFmt w:val="decimal"/>
      <w:lvlText w:val="%4."/>
      <w:lvlJc w:val="left"/>
      <w:pPr>
        <w:tabs>
          <w:tab w:val="num" w:pos="2880"/>
        </w:tabs>
        <w:ind w:left="2880" w:hanging="360"/>
      </w:pPr>
    </w:lvl>
    <w:lvl w:ilvl="4" w:tplc="4662780A" w:tentative="1">
      <w:start w:val="1"/>
      <w:numFmt w:val="decimal"/>
      <w:lvlText w:val="%5."/>
      <w:lvlJc w:val="left"/>
      <w:pPr>
        <w:tabs>
          <w:tab w:val="num" w:pos="3600"/>
        </w:tabs>
        <w:ind w:left="3600" w:hanging="360"/>
      </w:pPr>
    </w:lvl>
    <w:lvl w:ilvl="5" w:tplc="AFF60A1E" w:tentative="1">
      <w:start w:val="1"/>
      <w:numFmt w:val="decimal"/>
      <w:lvlText w:val="%6."/>
      <w:lvlJc w:val="left"/>
      <w:pPr>
        <w:tabs>
          <w:tab w:val="num" w:pos="4320"/>
        </w:tabs>
        <w:ind w:left="4320" w:hanging="360"/>
      </w:pPr>
    </w:lvl>
    <w:lvl w:ilvl="6" w:tplc="81BC7F2A" w:tentative="1">
      <w:start w:val="1"/>
      <w:numFmt w:val="decimal"/>
      <w:lvlText w:val="%7."/>
      <w:lvlJc w:val="left"/>
      <w:pPr>
        <w:tabs>
          <w:tab w:val="num" w:pos="5040"/>
        </w:tabs>
        <w:ind w:left="5040" w:hanging="360"/>
      </w:pPr>
    </w:lvl>
    <w:lvl w:ilvl="7" w:tplc="E640D2C6" w:tentative="1">
      <w:start w:val="1"/>
      <w:numFmt w:val="decimal"/>
      <w:lvlText w:val="%8."/>
      <w:lvlJc w:val="left"/>
      <w:pPr>
        <w:tabs>
          <w:tab w:val="num" w:pos="5760"/>
        </w:tabs>
        <w:ind w:left="5760" w:hanging="360"/>
      </w:pPr>
    </w:lvl>
    <w:lvl w:ilvl="8" w:tplc="9FA04F28" w:tentative="1">
      <w:start w:val="1"/>
      <w:numFmt w:val="decimal"/>
      <w:lvlText w:val="%9."/>
      <w:lvlJc w:val="left"/>
      <w:pPr>
        <w:tabs>
          <w:tab w:val="num" w:pos="6480"/>
        </w:tabs>
        <w:ind w:left="6480" w:hanging="360"/>
      </w:pPr>
    </w:lvl>
  </w:abstractNum>
  <w:abstractNum w:abstractNumId="51" w15:restartNumberingAfterBreak="0">
    <w:nsid w:val="706056F9"/>
    <w:multiLevelType w:val="hybridMultilevel"/>
    <w:tmpl w:val="63C62EC6"/>
    <w:lvl w:ilvl="0" w:tplc="C4B26AEA">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70A953C2"/>
    <w:multiLevelType w:val="hybridMultilevel"/>
    <w:tmpl w:val="4AB20EF2"/>
    <w:lvl w:ilvl="0" w:tplc="04090001">
      <w:start w:val="1"/>
      <w:numFmt w:val="bullet"/>
      <w:lvlText w:val=""/>
      <w:lvlJc w:val="left"/>
      <w:pPr>
        <w:ind w:left="948" w:hanging="588"/>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75B331C0"/>
    <w:multiLevelType w:val="hybridMultilevel"/>
    <w:tmpl w:val="AC36027A"/>
    <w:lvl w:ilvl="0" w:tplc="6DA277A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790319A"/>
    <w:multiLevelType w:val="hybridMultilevel"/>
    <w:tmpl w:val="50B8007A"/>
    <w:lvl w:ilvl="0" w:tplc="9D6249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F4B3B1A"/>
    <w:multiLevelType w:val="hybridMultilevel"/>
    <w:tmpl w:val="02B06550"/>
    <w:lvl w:ilvl="0" w:tplc="359CFFB2">
      <w:start w:val="3"/>
      <w:numFmt w:val="upperRoman"/>
      <w:lvlText w:val="%1."/>
      <w:lvlJc w:val="right"/>
      <w:pPr>
        <w:tabs>
          <w:tab w:val="num" w:pos="720"/>
        </w:tabs>
        <w:ind w:left="720" w:hanging="360"/>
      </w:pPr>
    </w:lvl>
    <w:lvl w:ilvl="1" w:tplc="D3202CFC" w:tentative="1">
      <w:start w:val="1"/>
      <w:numFmt w:val="decimal"/>
      <w:lvlText w:val="%2."/>
      <w:lvlJc w:val="left"/>
      <w:pPr>
        <w:tabs>
          <w:tab w:val="num" w:pos="1440"/>
        </w:tabs>
        <w:ind w:left="1440" w:hanging="360"/>
      </w:pPr>
    </w:lvl>
    <w:lvl w:ilvl="2" w:tplc="13F29EE4" w:tentative="1">
      <w:start w:val="1"/>
      <w:numFmt w:val="decimal"/>
      <w:lvlText w:val="%3."/>
      <w:lvlJc w:val="left"/>
      <w:pPr>
        <w:tabs>
          <w:tab w:val="num" w:pos="2160"/>
        </w:tabs>
        <w:ind w:left="2160" w:hanging="360"/>
      </w:pPr>
    </w:lvl>
    <w:lvl w:ilvl="3" w:tplc="FB8E234C" w:tentative="1">
      <w:start w:val="1"/>
      <w:numFmt w:val="decimal"/>
      <w:lvlText w:val="%4."/>
      <w:lvlJc w:val="left"/>
      <w:pPr>
        <w:tabs>
          <w:tab w:val="num" w:pos="2880"/>
        </w:tabs>
        <w:ind w:left="2880" w:hanging="360"/>
      </w:pPr>
    </w:lvl>
    <w:lvl w:ilvl="4" w:tplc="650E40FA" w:tentative="1">
      <w:start w:val="1"/>
      <w:numFmt w:val="decimal"/>
      <w:lvlText w:val="%5."/>
      <w:lvlJc w:val="left"/>
      <w:pPr>
        <w:tabs>
          <w:tab w:val="num" w:pos="3600"/>
        </w:tabs>
        <w:ind w:left="3600" w:hanging="360"/>
      </w:pPr>
    </w:lvl>
    <w:lvl w:ilvl="5" w:tplc="33021BA2" w:tentative="1">
      <w:start w:val="1"/>
      <w:numFmt w:val="decimal"/>
      <w:lvlText w:val="%6."/>
      <w:lvlJc w:val="left"/>
      <w:pPr>
        <w:tabs>
          <w:tab w:val="num" w:pos="4320"/>
        </w:tabs>
        <w:ind w:left="4320" w:hanging="360"/>
      </w:pPr>
    </w:lvl>
    <w:lvl w:ilvl="6" w:tplc="639A9A3A" w:tentative="1">
      <w:start w:val="1"/>
      <w:numFmt w:val="decimal"/>
      <w:lvlText w:val="%7."/>
      <w:lvlJc w:val="left"/>
      <w:pPr>
        <w:tabs>
          <w:tab w:val="num" w:pos="5040"/>
        </w:tabs>
        <w:ind w:left="5040" w:hanging="360"/>
      </w:pPr>
    </w:lvl>
    <w:lvl w:ilvl="7" w:tplc="14289930" w:tentative="1">
      <w:start w:val="1"/>
      <w:numFmt w:val="decimal"/>
      <w:lvlText w:val="%8."/>
      <w:lvlJc w:val="left"/>
      <w:pPr>
        <w:tabs>
          <w:tab w:val="num" w:pos="5760"/>
        </w:tabs>
        <w:ind w:left="5760" w:hanging="360"/>
      </w:pPr>
    </w:lvl>
    <w:lvl w:ilvl="8" w:tplc="5224926A" w:tentative="1">
      <w:start w:val="1"/>
      <w:numFmt w:val="decimal"/>
      <w:lvlText w:val="%9."/>
      <w:lvlJc w:val="left"/>
      <w:pPr>
        <w:tabs>
          <w:tab w:val="num" w:pos="6480"/>
        </w:tabs>
        <w:ind w:left="6480" w:hanging="360"/>
      </w:pPr>
    </w:lvl>
  </w:abstractNum>
  <w:num w:numId="1" w16cid:durableId="582953340">
    <w:abstractNumId w:val="25"/>
    <w:lvlOverride w:ilvl="0">
      <w:lvl w:ilvl="0">
        <w:numFmt w:val="upperRoman"/>
        <w:lvlText w:val="%1."/>
        <w:lvlJc w:val="right"/>
      </w:lvl>
    </w:lvlOverride>
  </w:num>
  <w:num w:numId="2" w16cid:durableId="455950198">
    <w:abstractNumId w:val="25"/>
    <w:lvlOverride w:ilvl="0">
      <w:lvl w:ilvl="0">
        <w:numFmt w:val="upperRoman"/>
        <w:lvlText w:val="%1."/>
        <w:lvlJc w:val="right"/>
      </w:lvl>
    </w:lvlOverride>
  </w:num>
  <w:num w:numId="3" w16cid:durableId="1000737780">
    <w:abstractNumId w:val="55"/>
  </w:num>
  <w:num w:numId="4" w16cid:durableId="684552142">
    <w:abstractNumId w:val="46"/>
  </w:num>
  <w:num w:numId="5" w16cid:durableId="979115491">
    <w:abstractNumId w:val="3"/>
  </w:num>
  <w:num w:numId="6" w16cid:durableId="2036038135">
    <w:abstractNumId w:val="19"/>
  </w:num>
  <w:num w:numId="7" w16cid:durableId="1704137627">
    <w:abstractNumId w:val="50"/>
  </w:num>
  <w:num w:numId="8" w16cid:durableId="398601317">
    <w:abstractNumId w:val="35"/>
  </w:num>
  <w:num w:numId="9" w16cid:durableId="1584878051">
    <w:abstractNumId w:val="9"/>
  </w:num>
  <w:num w:numId="10" w16cid:durableId="1008099968">
    <w:abstractNumId w:val="48"/>
  </w:num>
  <w:num w:numId="11" w16cid:durableId="1882861713">
    <w:abstractNumId w:val="7"/>
  </w:num>
  <w:num w:numId="12" w16cid:durableId="706221330">
    <w:abstractNumId w:val="44"/>
  </w:num>
  <w:num w:numId="13" w16cid:durableId="622002834">
    <w:abstractNumId w:val="1"/>
  </w:num>
  <w:num w:numId="14" w16cid:durableId="1083138288">
    <w:abstractNumId w:val="53"/>
  </w:num>
  <w:num w:numId="15" w16cid:durableId="2131705573">
    <w:abstractNumId w:val="51"/>
  </w:num>
  <w:num w:numId="16" w16cid:durableId="700473850">
    <w:abstractNumId w:val="26"/>
  </w:num>
  <w:num w:numId="17" w16cid:durableId="1726292201">
    <w:abstractNumId w:val="24"/>
  </w:num>
  <w:num w:numId="18" w16cid:durableId="387612179">
    <w:abstractNumId w:val="21"/>
  </w:num>
  <w:num w:numId="19" w16cid:durableId="1066414593">
    <w:abstractNumId w:val="43"/>
  </w:num>
  <w:num w:numId="20" w16cid:durableId="826432349">
    <w:abstractNumId w:val="30"/>
  </w:num>
  <w:num w:numId="21" w16cid:durableId="719943149">
    <w:abstractNumId w:val="17"/>
  </w:num>
  <w:num w:numId="22" w16cid:durableId="128861919">
    <w:abstractNumId w:val="2"/>
  </w:num>
  <w:num w:numId="23" w16cid:durableId="226310368">
    <w:abstractNumId w:val="14"/>
  </w:num>
  <w:num w:numId="24" w16cid:durableId="532696472">
    <w:abstractNumId w:val="11"/>
  </w:num>
  <w:num w:numId="25" w16cid:durableId="791051537">
    <w:abstractNumId w:val="45"/>
  </w:num>
  <w:num w:numId="26" w16cid:durableId="1081565197">
    <w:abstractNumId w:val="29"/>
  </w:num>
  <w:num w:numId="27" w16cid:durableId="1698506130">
    <w:abstractNumId w:val="31"/>
  </w:num>
  <w:num w:numId="28" w16cid:durableId="398940009">
    <w:abstractNumId w:val="49"/>
  </w:num>
  <w:num w:numId="29" w16cid:durableId="167334730">
    <w:abstractNumId w:val="38"/>
  </w:num>
  <w:num w:numId="30" w16cid:durableId="1676684452">
    <w:abstractNumId w:val="33"/>
  </w:num>
  <w:num w:numId="31" w16cid:durableId="1626547963">
    <w:abstractNumId w:val="37"/>
  </w:num>
  <w:num w:numId="32" w16cid:durableId="1612011031">
    <w:abstractNumId w:val="10"/>
  </w:num>
  <w:num w:numId="33" w16cid:durableId="1367869067">
    <w:abstractNumId w:val="12"/>
  </w:num>
  <w:num w:numId="34" w16cid:durableId="694891803">
    <w:abstractNumId w:val="36"/>
  </w:num>
  <w:num w:numId="35" w16cid:durableId="254478682">
    <w:abstractNumId w:val="41"/>
  </w:num>
  <w:num w:numId="36" w16cid:durableId="230241706">
    <w:abstractNumId w:val="5"/>
  </w:num>
  <w:num w:numId="37" w16cid:durableId="1567909962">
    <w:abstractNumId w:val="54"/>
  </w:num>
  <w:num w:numId="38" w16cid:durableId="49576275">
    <w:abstractNumId w:val="23"/>
  </w:num>
  <w:num w:numId="39" w16cid:durableId="1035884610">
    <w:abstractNumId w:val="18"/>
  </w:num>
  <w:num w:numId="40" w16cid:durableId="320545278">
    <w:abstractNumId w:val="16"/>
  </w:num>
  <w:num w:numId="41" w16cid:durableId="1622228694">
    <w:abstractNumId w:val="6"/>
  </w:num>
  <w:num w:numId="42" w16cid:durableId="351421058">
    <w:abstractNumId w:val="8"/>
  </w:num>
  <w:num w:numId="43" w16cid:durableId="1849832432">
    <w:abstractNumId w:val="28"/>
  </w:num>
  <w:num w:numId="44" w16cid:durableId="715663783">
    <w:abstractNumId w:val="47"/>
  </w:num>
  <w:num w:numId="45" w16cid:durableId="133255825">
    <w:abstractNumId w:val="27"/>
  </w:num>
  <w:num w:numId="46" w16cid:durableId="1739934983">
    <w:abstractNumId w:val="4"/>
  </w:num>
  <w:num w:numId="47" w16cid:durableId="112864102">
    <w:abstractNumId w:val="52"/>
  </w:num>
  <w:num w:numId="48" w16cid:durableId="1024481947">
    <w:abstractNumId w:val="15"/>
  </w:num>
  <w:num w:numId="49" w16cid:durableId="1783456942">
    <w:abstractNumId w:val="0"/>
  </w:num>
  <w:num w:numId="50" w16cid:durableId="1689788969">
    <w:abstractNumId w:val="22"/>
  </w:num>
  <w:num w:numId="51" w16cid:durableId="594942245">
    <w:abstractNumId w:val="39"/>
  </w:num>
  <w:num w:numId="52" w16cid:durableId="776146211">
    <w:abstractNumId w:val="42"/>
  </w:num>
  <w:num w:numId="53" w16cid:durableId="837042373">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25390355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925869935">
    <w:abstractNumId w:val="20"/>
  </w:num>
  <w:num w:numId="56" w16cid:durableId="235552264">
    <w:abstractNumId w:val="40"/>
  </w:num>
  <w:num w:numId="57" w16cid:durableId="2062246103">
    <w:abstractNumId w:val="32"/>
  </w:num>
  <w:num w:numId="58" w16cid:durableId="662590994">
    <w:abstractNumId w:val="13"/>
  </w:num>
  <w:num w:numId="59" w16cid:durableId="1287735463">
    <w:abstractNumId w:val="34"/>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numFmt w:val="lowerRoman"/>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4217"/>
    <w:rsid w:val="0000062F"/>
    <w:rsid w:val="000013B2"/>
    <w:rsid w:val="00001C4A"/>
    <w:rsid w:val="00003F1B"/>
    <w:rsid w:val="000059FA"/>
    <w:rsid w:val="00005AC7"/>
    <w:rsid w:val="000072AE"/>
    <w:rsid w:val="000072F2"/>
    <w:rsid w:val="00010A12"/>
    <w:rsid w:val="00010B0A"/>
    <w:rsid w:val="000110C4"/>
    <w:rsid w:val="0001149B"/>
    <w:rsid w:val="00011724"/>
    <w:rsid w:val="00012012"/>
    <w:rsid w:val="0001240B"/>
    <w:rsid w:val="00012703"/>
    <w:rsid w:val="000139B0"/>
    <w:rsid w:val="000149CD"/>
    <w:rsid w:val="00014FC4"/>
    <w:rsid w:val="00017755"/>
    <w:rsid w:val="00017BC6"/>
    <w:rsid w:val="00017D95"/>
    <w:rsid w:val="00017FC6"/>
    <w:rsid w:val="00020A5A"/>
    <w:rsid w:val="00020F7D"/>
    <w:rsid w:val="000261B9"/>
    <w:rsid w:val="0002653F"/>
    <w:rsid w:val="000267E9"/>
    <w:rsid w:val="00026D8A"/>
    <w:rsid w:val="000308C3"/>
    <w:rsid w:val="00030ECB"/>
    <w:rsid w:val="000314E2"/>
    <w:rsid w:val="0003276C"/>
    <w:rsid w:val="0003322C"/>
    <w:rsid w:val="00037266"/>
    <w:rsid w:val="00037679"/>
    <w:rsid w:val="00037AF7"/>
    <w:rsid w:val="000409BB"/>
    <w:rsid w:val="00040C73"/>
    <w:rsid w:val="0004320B"/>
    <w:rsid w:val="00045936"/>
    <w:rsid w:val="00046F81"/>
    <w:rsid w:val="000517F1"/>
    <w:rsid w:val="00051C1B"/>
    <w:rsid w:val="00051DA6"/>
    <w:rsid w:val="00052100"/>
    <w:rsid w:val="00053654"/>
    <w:rsid w:val="000543E9"/>
    <w:rsid w:val="00054835"/>
    <w:rsid w:val="00054BD9"/>
    <w:rsid w:val="00055039"/>
    <w:rsid w:val="000554FB"/>
    <w:rsid w:val="00055A84"/>
    <w:rsid w:val="00056270"/>
    <w:rsid w:val="0006008F"/>
    <w:rsid w:val="00060D0B"/>
    <w:rsid w:val="00060DFA"/>
    <w:rsid w:val="00060F15"/>
    <w:rsid w:val="00061916"/>
    <w:rsid w:val="0006231B"/>
    <w:rsid w:val="00062E05"/>
    <w:rsid w:val="00062F0C"/>
    <w:rsid w:val="0006448C"/>
    <w:rsid w:val="000648FE"/>
    <w:rsid w:val="00064D7A"/>
    <w:rsid w:val="00066807"/>
    <w:rsid w:val="00067AC4"/>
    <w:rsid w:val="00070510"/>
    <w:rsid w:val="000707AE"/>
    <w:rsid w:val="000712B2"/>
    <w:rsid w:val="00071AE2"/>
    <w:rsid w:val="00072CD5"/>
    <w:rsid w:val="00073DB7"/>
    <w:rsid w:val="00075697"/>
    <w:rsid w:val="000764AD"/>
    <w:rsid w:val="00076906"/>
    <w:rsid w:val="0008028E"/>
    <w:rsid w:val="000804CF"/>
    <w:rsid w:val="00080854"/>
    <w:rsid w:val="00080B7A"/>
    <w:rsid w:val="000813DA"/>
    <w:rsid w:val="00081893"/>
    <w:rsid w:val="00081BFE"/>
    <w:rsid w:val="00082CF5"/>
    <w:rsid w:val="00084B64"/>
    <w:rsid w:val="00085418"/>
    <w:rsid w:val="00086320"/>
    <w:rsid w:val="000864C5"/>
    <w:rsid w:val="000865DB"/>
    <w:rsid w:val="0008700B"/>
    <w:rsid w:val="00090187"/>
    <w:rsid w:val="00091B09"/>
    <w:rsid w:val="00092C19"/>
    <w:rsid w:val="00093680"/>
    <w:rsid w:val="00093AE7"/>
    <w:rsid w:val="00093D8F"/>
    <w:rsid w:val="00095E02"/>
    <w:rsid w:val="00095E8C"/>
    <w:rsid w:val="00096DAA"/>
    <w:rsid w:val="000A1820"/>
    <w:rsid w:val="000A469B"/>
    <w:rsid w:val="000A7806"/>
    <w:rsid w:val="000B073E"/>
    <w:rsid w:val="000B275D"/>
    <w:rsid w:val="000B3B25"/>
    <w:rsid w:val="000B3CEA"/>
    <w:rsid w:val="000B3D94"/>
    <w:rsid w:val="000B3D9E"/>
    <w:rsid w:val="000B48A7"/>
    <w:rsid w:val="000B529A"/>
    <w:rsid w:val="000B55CB"/>
    <w:rsid w:val="000B56CC"/>
    <w:rsid w:val="000B5BBE"/>
    <w:rsid w:val="000B5E92"/>
    <w:rsid w:val="000B7719"/>
    <w:rsid w:val="000B7EC3"/>
    <w:rsid w:val="000C0226"/>
    <w:rsid w:val="000C0E5A"/>
    <w:rsid w:val="000C1299"/>
    <w:rsid w:val="000C335B"/>
    <w:rsid w:val="000C351C"/>
    <w:rsid w:val="000C3814"/>
    <w:rsid w:val="000C386E"/>
    <w:rsid w:val="000C3E5F"/>
    <w:rsid w:val="000C4191"/>
    <w:rsid w:val="000C4DC7"/>
    <w:rsid w:val="000D0257"/>
    <w:rsid w:val="000D0BDE"/>
    <w:rsid w:val="000D14E7"/>
    <w:rsid w:val="000D1DDB"/>
    <w:rsid w:val="000D2609"/>
    <w:rsid w:val="000E0E91"/>
    <w:rsid w:val="000E2FCD"/>
    <w:rsid w:val="000E7591"/>
    <w:rsid w:val="000F0180"/>
    <w:rsid w:val="000F01AB"/>
    <w:rsid w:val="000F07E6"/>
    <w:rsid w:val="000F167B"/>
    <w:rsid w:val="000F1DF9"/>
    <w:rsid w:val="000F20E7"/>
    <w:rsid w:val="000F2F16"/>
    <w:rsid w:val="000F5192"/>
    <w:rsid w:val="000F6324"/>
    <w:rsid w:val="000F6686"/>
    <w:rsid w:val="000F6B40"/>
    <w:rsid w:val="001003BF"/>
    <w:rsid w:val="00101D03"/>
    <w:rsid w:val="001023B4"/>
    <w:rsid w:val="0010323B"/>
    <w:rsid w:val="00103D96"/>
    <w:rsid w:val="00111863"/>
    <w:rsid w:val="001119FB"/>
    <w:rsid w:val="00111C4F"/>
    <w:rsid w:val="001126A8"/>
    <w:rsid w:val="00112BC5"/>
    <w:rsid w:val="00113D77"/>
    <w:rsid w:val="00115368"/>
    <w:rsid w:val="00117B97"/>
    <w:rsid w:val="0012075D"/>
    <w:rsid w:val="001219AF"/>
    <w:rsid w:val="0012218C"/>
    <w:rsid w:val="00124E65"/>
    <w:rsid w:val="001253EF"/>
    <w:rsid w:val="00125594"/>
    <w:rsid w:val="0012713F"/>
    <w:rsid w:val="00127194"/>
    <w:rsid w:val="0013051B"/>
    <w:rsid w:val="001305F5"/>
    <w:rsid w:val="001322EA"/>
    <w:rsid w:val="00133A6B"/>
    <w:rsid w:val="00133E87"/>
    <w:rsid w:val="001346C4"/>
    <w:rsid w:val="00134B9C"/>
    <w:rsid w:val="00136967"/>
    <w:rsid w:val="0014032B"/>
    <w:rsid w:val="00140CE6"/>
    <w:rsid w:val="00142066"/>
    <w:rsid w:val="0014434C"/>
    <w:rsid w:val="001461CE"/>
    <w:rsid w:val="0015117F"/>
    <w:rsid w:val="00151414"/>
    <w:rsid w:val="001525F3"/>
    <w:rsid w:val="001531EF"/>
    <w:rsid w:val="00154987"/>
    <w:rsid w:val="001551E4"/>
    <w:rsid w:val="00155EC5"/>
    <w:rsid w:val="0015669E"/>
    <w:rsid w:val="00157DEC"/>
    <w:rsid w:val="00161171"/>
    <w:rsid w:val="00161646"/>
    <w:rsid w:val="00161C75"/>
    <w:rsid w:val="00161CB7"/>
    <w:rsid w:val="00163219"/>
    <w:rsid w:val="00163A72"/>
    <w:rsid w:val="00163ECE"/>
    <w:rsid w:val="00164486"/>
    <w:rsid w:val="00170623"/>
    <w:rsid w:val="00171A00"/>
    <w:rsid w:val="00171D97"/>
    <w:rsid w:val="0017212D"/>
    <w:rsid w:val="00172AA1"/>
    <w:rsid w:val="00173CCB"/>
    <w:rsid w:val="001741E0"/>
    <w:rsid w:val="0017434A"/>
    <w:rsid w:val="00176082"/>
    <w:rsid w:val="0017619E"/>
    <w:rsid w:val="00176663"/>
    <w:rsid w:val="00176B50"/>
    <w:rsid w:val="001776B5"/>
    <w:rsid w:val="00180ECF"/>
    <w:rsid w:val="00181651"/>
    <w:rsid w:val="001818A5"/>
    <w:rsid w:val="00181F8A"/>
    <w:rsid w:val="0018345A"/>
    <w:rsid w:val="00183A1A"/>
    <w:rsid w:val="00186958"/>
    <w:rsid w:val="00192149"/>
    <w:rsid w:val="001923A7"/>
    <w:rsid w:val="00194773"/>
    <w:rsid w:val="001947C3"/>
    <w:rsid w:val="00194A1D"/>
    <w:rsid w:val="00195EAF"/>
    <w:rsid w:val="001961DB"/>
    <w:rsid w:val="00197D6A"/>
    <w:rsid w:val="00197E59"/>
    <w:rsid w:val="001A043B"/>
    <w:rsid w:val="001A0821"/>
    <w:rsid w:val="001A1012"/>
    <w:rsid w:val="001A1AF4"/>
    <w:rsid w:val="001A2CC1"/>
    <w:rsid w:val="001A32F8"/>
    <w:rsid w:val="001A3FBC"/>
    <w:rsid w:val="001A4050"/>
    <w:rsid w:val="001A4FF9"/>
    <w:rsid w:val="001A53E4"/>
    <w:rsid w:val="001A551F"/>
    <w:rsid w:val="001A7923"/>
    <w:rsid w:val="001A7F8F"/>
    <w:rsid w:val="001B1A0F"/>
    <w:rsid w:val="001B23F6"/>
    <w:rsid w:val="001B28D6"/>
    <w:rsid w:val="001B4804"/>
    <w:rsid w:val="001B52C3"/>
    <w:rsid w:val="001B6199"/>
    <w:rsid w:val="001B6940"/>
    <w:rsid w:val="001B704A"/>
    <w:rsid w:val="001B7CDA"/>
    <w:rsid w:val="001C0105"/>
    <w:rsid w:val="001C3A20"/>
    <w:rsid w:val="001C446E"/>
    <w:rsid w:val="001C73EC"/>
    <w:rsid w:val="001D184B"/>
    <w:rsid w:val="001D415D"/>
    <w:rsid w:val="001D5750"/>
    <w:rsid w:val="001D5DAA"/>
    <w:rsid w:val="001D6AA3"/>
    <w:rsid w:val="001D75DD"/>
    <w:rsid w:val="001D7867"/>
    <w:rsid w:val="001E111F"/>
    <w:rsid w:val="001E23F9"/>
    <w:rsid w:val="001E2DAA"/>
    <w:rsid w:val="001E46C1"/>
    <w:rsid w:val="001E525F"/>
    <w:rsid w:val="001E5989"/>
    <w:rsid w:val="001E6E49"/>
    <w:rsid w:val="001E7D3C"/>
    <w:rsid w:val="001F026E"/>
    <w:rsid w:val="001F2F08"/>
    <w:rsid w:val="001F2FF2"/>
    <w:rsid w:val="001F397C"/>
    <w:rsid w:val="001F4217"/>
    <w:rsid w:val="001F5903"/>
    <w:rsid w:val="002007A3"/>
    <w:rsid w:val="002027F1"/>
    <w:rsid w:val="002050D9"/>
    <w:rsid w:val="00205C29"/>
    <w:rsid w:val="00205CA8"/>
    <w:rsid w:val="00207113"/>
    <w:rsid w:val="00211A4C"/>
    <w:rsid w:val="00211DEA"/>
    <w:rsid w:val="00212B91"/>
    <w:rsid w:val="002137FB"/>
    <w:rsid w:val="0021437D"/>
    <w:rsid w:val="0021458B"/>
    <w:rsid w:val="0021515A"/>
    <w:rsid w:val="00215ADA"/>
    <w:rsid w:val="00215C4D"/>
    <w:rsid w:val="002166E3"/>
    <w:rsid w:val="00216E01"/>
    <w:rsid w:val="00217BAB"/>
    <w:rsid w:val="00220C68"/>
    <w:rsid w:val="00221136"/>
    <w:rsid w:val="00221E2E"/>
    <w:rsid w:val="00222870"/>
    <w:rsid w:val="00223276"/>
    <w:rsid w:val="0022458C"/>
    <w:rsid w:val="00225046"/>
    <w:rsid w:val="00225A22"/>
    <w:rsid w:val="002265F7"/>
    <w:rsid w:val="00227391"/>
    <w:rsid w:val="002314D6"/>
    <w:rsid w:val="00233EE3"/>
    <w:rsid w:val="00235366"/>
    <w:rsid w:val="002353FC"/>
    <w:rsid w:val="00235F52"/>
    <w:rsid w:val="00235FF5"/>
    <w:rsid w:val="00236803"/>
    <w:rsid w:val="00236BC1"/>
    <w:rsid w:val="0024196D"/>
    <w:rsid w:val="002420C1"/>
    <w:rsid w:val="0024267D"/>
    <w:rsid w:val="002433B1"/>
    <w:rsid w:val="00244910"/>
    <w:rsid w:val="00244CB2"/>
    <w:rsid w:val="00245193"/>
    <w:rsid w:val="002470B7"/>
    <w:rsid w:val="00247DB1"/>
    <w:rsid w:val="002506A1"/>
    <w:rsid w:val="00250F6A"/>
    <w:rsid w:val="00250FA2"/>
    <w:rsid w:val="00251C30"/>
    <w:rsid w:val="0025249C"/>
    <w:rsid w:val="002549D2"/>
    <w:rsid w:val="00254C06"/>
    <w:rsid w:val="00255845"/>
    <w:rsid w:val="002601E7"/>
    <w:rsid w:val="00260254"/>
    <w:rsid w:val="00260BBF"/>
    <w:rsid w:val="00260ED7"/>
    <w:rsid w:val="0026159C"/>
    <w:rsid w:val="00261FFC"/>
    <w:rsid w:val="00263639"/>
    <w:rsid w:val="0026376B"/>
    <w:rsid w:val="002669A2"/>
    <w:rsid w:val="00267664"/>
    <w:rsid w:val="00267FF3"/>
    <w:rsid w:val="00271453"/>
    <w:rsid w:val="002715CB"/>
    <w:rsid w:val="00271B9C"/>
    <w:rsid w:val="00271C4F"/>
    <w:rsid w:val="002721D9"/>
    <w:rsid w:val="00273ABE"/>
    <w:rsid w:val="00273C59"/>
    <w:rsid w:val="00273DFB"/>
    <w:rsid w:val="002755B7"/>
    <w:rsid w:val="00275A35"/>
    <w:rsid w:val="00275DF7"/>
    <w:rsid w:val="00276BD4"/>
    <w:rsid w:val="00277027"/>
    <w:rsid w:val="00277F5E"/>
    <w:rsid w:val="00280CF3"/>
    <w:rsid w:val="00280D08"/>
    <w:rsid w:val="00280FCF"/>
    <w:rsid w:val="00283328"/>
    <w:rsid w:val="002834DE"/>
    <w:rsid w:val="002837C6"/>
    <w:rsid w:val="002837E0"/>
    <w:rsid w:val="00283D6A"/>
    <w:rsid w:val="00284381"/>
    <w:rsid w:val="002853FD"/>
    <w:rsid w:val="0028546A"/>
    <w:rsid w:val="00286505"/>
    <w:rsid w:val="00290B1B"/>
    <w:rsid w:val="00290C1F"/>
    <w:rsid w:val="0029101A"/>
    <w:rsid w:val="00291134"/>
    <w:rsid w:val="002937BA"/>
    <w:rsid w:val="00294779"/>
    <w:rsid w:val="00295FBF"/>
    <w:rsid w:val="0029629E"/>
    <w:rsid w:val="00297F3C"/>
    <w:rsid w:val="002A1DDA"/>
    <w:rsid w:val="002A2ACB"/>
    <w:rsid w:val="002A4201"/>
    <w:rsid w:val="002A5BC6"/>
    <w:rsid w:val="002A6415"/>
    <w:rsid w:val="002B0D7F"/>
    <w:rsid w:val="002B4685"/>
    <w:rsid w:val="002B5CC0"/>
    <w:rsid w:val="002B5D41"/>
    <w:rsid w:val="002B6DBB"/>
    <w:rsid w:val="002B7893"/>
    <w:rsid w:val="002C334E"/>
    <w:rsid w:val="002C4038"/>
    <w:rsid w:val="002C4AB9"/>
    <w:rsid w:val="002D10A6"/>
    <w:rsid w:val="002D113A"/>
    <w:rsid w:val="002D1229"/>
    <w:rsid w:val="002D1EBC"/>
    <w:rsid w:val="002D259C"/>
    <w:rsid w:val="002D29F7"/>
    <w:rsid w:val="002D3580"/>
    <w:rsid w:val="002D3D17"/>
    <w:rsid w:val="002D5787"/>
    <w:rsid w:val="002E0263"/>
    <w:rsid w:val="002E1218"/>
    <w:rsid w:val="002E3397"/>
    <w:rsid w:val="002E40DA"/>
    <w:rsid w:val="002E4719"/>
    <w:rsid w:val="002E698A"/>
    <w:rsid w:val="002E6D94"/>
    <w:rsid w:val="002E6FEB"/>
    <w:rsid w:val="002E7B8D"/>
    <w:rsid w:val="002F0159"/>
    <w:rsid w:val="002F2FF4"/>
    <w:rsid w:val="002F3041"/>
    <w:rsid w:val="002F3228"/>
    <w:rsid w:val="002F3FAF"/>
    <w:rsid w:val="002F567C"/>
    <w:rsid w:val="0030023F"/>
    <w:rsid w:val="0030071C"/>
    <w:rsid w:val="00303A56"/>
    <w:rsid w:val="00304675"/>
    <w:rsid w:val="00304D4F"/>
    <w:rsid w:val="00305542"/>
    <w:rsid w:val="0031134D"/>
    <w:rsid w:val="00311BEE"/>
    <w:rsid w:val="00312053"/>
    <w:rsid w:val="00315FD4"/>
    <w:rsid w:val="003164CE"/>
    <w:rsid w:val="00317478"/>
    <w:rsid w:val="00322143"/>
    <w:rsid w:val="00323021"/>
    <w:rsid w:val="00324469"/>
    <w:rsid w:val="0032527F"/>
    <w:rsid w:val="00325653"/>
    <w:rsid w:val="00326576"/>
    <w:rsid w:val="00326B21"/>
    <w:rsid w:val="00331117"/>
    <w:rsid w:val="00331422"/>
    <w:rsid w:val="003314F8"/>
    <w:rsid w:val="0033203C"/>
    <w:rsid w:val="00332F23"/>
    <w:rsid w:val="00333234"/>
    <w:rsid w:val="00334A0B"/>
    <w:rsid w:val="0033623F"/>
    <w:rsid w:val="00336552"/>
    <w:rsid w:val="00336C87"/>
    <w:rsid w:val="00337C2F"/>
    <w:rsid w:val="003403E7"/>
    <w:rsid w:val="00340969"/>
    <w:rsid w:val="00340999"/>
    <w:rsid w:val="003426E0"/>
    <w:rsid w:val="00342998"/>
    <w:rsid w:val="00342DBF"/>
    <w:rsid w:val="00342E3A"/>
    <w:rsid w:val="00342F7A"/>
    <w:rsid w:val="00343925"/>
    <w:rsid w:val="00344385"/>
    <w:rsid w:val="00346BE6"/>
    <w:rsid w:val="00350670"/>
    <w:rsid w:val="003507E3"/>
    <w:rsid w:val="0035177A"/>
    <w:rsid w:val="0035528F"/>
    <w:rsid w:val="00356859"/>
    <w:rsid w:val="00356882"/>
    <w:rsid w:val="00360506"/>
    <w:rsid w:val="00360CFC"/>
    <w:rsid w:val="00360E9E"/>
    <w:rsid w:val="003611FD"/>
    <w:rsid w:val="003619FB"/>
    <w:rsid w:val="003627BD"/>
    <w:rsid w:val="00362DEB"/>
    <w:rsid w:val="00363440"/>
    <w:rsid w:val="00367754"/>
    <w:rsid w:val="00373172"/>
    <w:rsid w:val="00373A00"/>
    <w:rsid w:val="003746EF"/>
    <w:rsid w:val="00375B65"/>
    <w:rsid w:val="0037606C"/>
    <w:rsid w:val="00377408"/>
    <w:rsid w:val="0037787D"/>
    <w:rsid w:val="003802DB"/>
    <w:rsid w:val="003813B9"/>
    <w:rsid w:val="00382AE0"/>
    <w:rsid w:val="00382EA3"/>
    <w:rsid w:val="00383378"/>
    <w:rsid w:val="00383AE6"/>
    <w:rsid w:val="00384516"/>
    <w:rsid w:val="00386508"/>
    <w:rsid w:val="003909E0"/>
    <w:rsid w:val="00390FF5"/>
    <w:rsid w:val="00392D66"/>
    <w:rsid w:val="00393137"/>
    <w:rsid w:val="0039496C"/>
    <w:rsid w:val="00394ABC"/>
    <w:rsid w:val="00397CE5"/>
    <w:rsid w:val="003A0628"/>
    <w:rsid w:val="003A1DAD"/>
    <w:rsid w:val="003A3A96"/>
    <w:rsid w:val="003A3B59"/>
    <w:rsid w:val="003A3C58"/>
    <w:rsid w:val="003A5B93"/>
    <w:rsid w:val="003A63BF"/>
    <w:rsid w:val="003A6512"/>
    <w:rsid w:val="003A6985"/>
    <w:rsid w:val="003A6D72"/>
    <w:rsid w:val="003B0B69"/>
    <w:rsid w:val="003B4152"/>
    <w:rsid w:val="003B533B"/>
    <w:rsid w:val="003B6331"/>
    <w:rsid w:val="003B71F2"/>
    <w:rsid w:val="003C01D6"/>
    <w:rsid w:val="003C04F0"/>
    <w:rsid w:val="003C0FAD"/>
    <w:rsid w:val="003C101E"/>
    <w:rsid w:val="003C1108"/>
    <w:rsid w:val="003C1676"/>
    <w:rsid w:val="003C199F"/>
    <w:rsid w:val="003C3625"/>
    <w:rsid w:val="003C4606"/>
    <w:rsid w:val="003C4B09"/>
    <w:rsid w:val="003C5ABD"/>
    <w:rsid w:val="003C65BC"/>
    <w:rsid w:val="003C7661"/>
    <w:rsid w:val="003C780A"/>
    <w:rsid w:val="003C7FAA"/>
    <w:rsid w:val="003D02A7"/>
    <w:rsid w:val="003D0C63"/>
    <w:rsid w:val="003D1CE5"/>
    <w:rsid w:val="003D22BA"/>
    <w:rsid w:val="003D3964"/>
    <w:rsid w:val="003D4C43"/>
    <w:rsid w:val="003E0E36"/>
    <w:rsid w:val="003E25EF"/>
    <w:rsid w:val="003E2E2D"/>
    <w:rsid w:val="003E3D8F"/>
    <w:rsid w:val="003E4C48"/>
    <w:rsid w:val="003E4DB3"/>
    <w:rsid w:val="003F0AA7"/>
    <w:rsid w:val="003F334C"/>
    <w:rsid w:val="003F58D0"/>
    <w:rsid w:val="003F5BEB"/>
    <w:rsid w:val="003F6D3C"/>
    <w:rsid w:val="00401976"/>
    <w:rsid w:val="00403EB6"/>
    <w:rsid w:val="004101CA"/>
    <w:rsid w:val="004101DF"/>
    <w:rsid w:val="00413893"/>
    <w:rsid w:val="004146B1"/>
    <w:rsid w:val="00414772"/>
    <w:rsid w:val="0041605B"/>
    <w:rsid w:val="00416816"/>
    <w:rsid w:val="00416CE2"/>
    <w:rsid w:val="00416F7F"/>
    <w:rsid w:val="004172F5"/>
    <w:rsid w:val="004209C6"/>
    <w:rsid w:val="00420F75"/>
    <w:rsid w:val="004210D2"/>
    <w:rsid w:val="00421221"/>
    <w:rsid w:val="004216C9"/>
    <w:rsid w:val="00421AE9"/>
    <w:rsid w:val="0042318C"/>
    <w:rsid w:val="00425500"/>
    <w:rsid w:val="0042663D"/>
    <w:rsid w:val="00427B12"/>
    <w:rsid w:val="00427CD1"/>
    <w:rsid w:val="00430E4D"/>
    <w:rsid w:val="004312A5"/>
    <w:rsid w:val="00432471"/>
    <w:rsid w:val="00433148"/>
    <w:rsid w:val="00433616"/>
    <w:rsid w:val="00433C18"/>
    <w:rsid w:val="00434784"/>
    <w:rsid w:val="0043570C"/>
    <w:rsid w:val="00436190"/>
    <w:rsid w:val="00436B1F"/>
    <w:rsid w:val="00437245"/>
    <w:rsid w:val="00437D72"/>
    <w:rsid w:val="00440081"/>
    <w:rsid w:val="0044259A"/>
    <w:rsid w:val="00445745"/>
    <w:rsid w:val="00447CD3"/>
    <w:rsid w:val="00450485"/>
    <w:rsid w:val="004529A4"/>
    <w:rsid w:val="00452E69"/>
    <w:rsid w:val="004546F6"/>
    <w:rsid w:val="00454D90"/>
    <w:rsid w:val="004558D8"/>
    <w:rsid w:val="00457331"/>
    <w:rsid w:val="0045747D"/>
    <w:rsid w:val="00457834"/>
    <w:rsid w:val="00463154"/>
    <w:rsid w:val="00464175"/>
    <w:rsid w:val="00464900"/>
    <w:rsid w:val="00464B1C"/>
    <w:rsid w:val="0046580B"/>
    <w:rsid w:val="004665EB"/>
    <w:rsid w:val="004679CF"/>
    <w:rsid w:val="00467BC5"/>
    <w:rsid w:val="004713D8"/>
    <w:rsid w:val="004716AD"/>
    <w:rsid w:val="00471852"/>
    <w:rsid w:val="0047389F"/>
    <w:rsid w:val="004753F0"/>
    <w:rsid w:val="004756BE"/>
    <w:rsid w:val="00477470"/>
    <w:rsid w:val="004774BD"/>
    <w:rsid w:val="00477785"/>
    <w:rsid w:val="00477C06"/>
    <w:rsid w:val="00477F3B"/>
    <w:rsid w:val="004811D6"/>
    <w:rsid w:val="00481766"/>
    <w:rsid w:val="00482AD3"/>
    <w:rsid w:val="00482F67"/>
    <w:rsid w:val="00486582"/>
    <w:rsid w:val="00487DB5"/>
    <w:rsid w:val="004906F4"/>
    <w:rsid w:val="004919AF"/>
    <w:rsid w:val="004919DC"/>
    <w:rsid w:val="0049251F"/>
    <w:rsid w:val="004932E1"/>
    <w:rsid w:val="004941C6"/>
    <w:rsid w:val="00494B60"/>
    <w:rsid w:val="00495989"/>
    <w:rsid w:val="00496088"/>
    <w:rsid w:val="00496604"/>
    <w:rsid w:val="0049694F"/>
    <w:rsid w:val="004A01DF"/>
    <w:rsid w:val="004A022E"/>
    <w:rsid w:val="004A0EB3"/>
    <w:rsid w:val="004A19EC"/>
    <w:rsid w:val="004A1C99"/>
    <w:rsid w:val="004A20F1"/>
    <w:rsid w:val="004A28DF"/>
    <w:rsid w:val="004A2A9F"/>
    <w:rsid w:val="004A3934"/>
    <w:rsid w:val="004A5829"/>
    <w:rsid w:val="004A5F36"/>
    <w:rsid w:val="004A6432"/>
    <w:rsid w:val="004A645E"/>
    <w:rsid w:val="004B0368"/>
    <w:rsid w:val="004B0F18"/>
    <w:rsid w:val="004B33DD"/>
    <w:rsid w:val="004B486B"/>
    <w:rsid w:val="004B4F98"/>
    <w:rsid w:val="004B6F24"/>
    <w:rsid w:val="004B7EF3"/>
    <w:rsid w:val="004C36F2"/>
    <w:rsid w:val="004C4BF0"/>
    <w:rsid w:val="004C56C9"/>
    <w:rsid w:val="004C5CC6"/>
    <w:rsid w:val="004C72CC"/>
    <w:rsid w:val="004D1896"/>
    <w:rsid w:val="004D1E87"/>
    <w:rsid w:val="004D1F27"/>
    <w:rsid w:val="004D298C"/>
    <w:rsid w:val="004D31D9"/>
    <w:rsid w:val="004D4327"/>
    <w:rsid w:val="004D5D7C"/>
    <w:rsid w:val="004D5DA3"/>
    <w:rsid w:val="004D71D3"/>
    <w:rsid w:val="004D74D9"/>
    <w:rsid w:val="004E0923"/>
    <w:rsid w:val="004E1D64"/>
    <w:rsid w:val="004E1FCB"/>
    <w:rsid w:val="004E238F"/>
    <w:rsid w:val="004E2966"/>
    <w:rsid w:val="004E29BC"/>
    <w:rsid w:val="004E4D5B"/>
    <w:rsid w:val="004E4FD9"/>
    <w:rsid w:val="004E618D"/>
    <w:rsid w:val="004F174D"/>
    <w:rsid w:val="004F25F8"/>
    <w:rsid w:val="004F2711"/>
    <w:rsid w:val="004F3B70"/>
    <w:rsid w:val="004F4E70"/>
    <w:rsid w:val="004F50AF"/>
    <w:rsid w:val="004F689F"/>
    <w:rsid w:val="004F76DD"/>
    <w:rsid w:val="004F7887"/>
    <w:rsid w:val="00501833"/>
    <w:rsid w:val="00501D88"/>
    <w:rsid w:val="005021D0"/>
    <w:rsid w:val="005072FD"/>
    <w:rsid w:val="005077B0"/>
    <w:rsid w:val="0050794B"/>
    <w:rsid w:val="00507AB3"/>
    <w:rsid w:val="00507C4B"/>
    <w:rsid w:val="00510787"/>
    <w:rsid w:val="005107D6"/>
    <w:rsid w:val="005110B1"/>
    <w:rsid w:val="005111BD"/>
    <w:rsid w:val="00512D63"/>
    <w:rsid w:val="00513219"/>
    <w:rsid w:val="005141FB"/>
    <w:rsid w:val="0051490C"/>
    <w:rsid w:val="00515F44"/>
    <w:rsid w:val="00516F4E"/>
    <w:rsid w:val="0051792B"/>
    <w:rsid w:val="00520191"/>
    <w:rsid w:val="00520A4F"/>
    <w:rsid w:val="005210D8"/>
    <w:rsid w:val="005214E5"/>
    <w:rsid w:val="00521A88"/>
    <w:rsid w:val="00523059"/>
    <w:rsid w:val="00523804"/>
    <w:rsid w:val="00524736"/>
    <w:rsid w:val="0052580C"/>
    <w:rsid w:val="005270D8"/>
    <w:rsid w:val="00527DA7"/>
    <w:rsid w:val="00531581"/>
    <w:rsid w:val="00531CAE"/>
    <w:rsid w:val="00532BF8"/>
    <w:rsid w:val="00535795"/>
    <w:rsid w:val="00536463"/>
    <w:rsid w:val="0053708C"/>
    <w:rsid w:val="0054071B"/>
    <w:rsid w:val="00540F04"/>
    <w:rsid w:val="00541A3E"/>
    <w:rsid w:val="00543633"/>
    <w:rsid w:val="00543767"/>
    <w:rsid w:val="00546304"/>
    <w:rsid w:val="005463F2"/>
    <w:rsid w:val="00546E70"/>
    <w:rsid w:val="00551549"/>
    <w:rsid w:val="00553E33"/>
    <w:rsid w:val="00554B90"/>
    <w:rsid w:val="00554CAD"/>
    <w:rsid w:val="00555342"/>
    <w:rsid w:val="005568D4"/>
    <w:rsid w:val="00557221"/>
    <w:rsid w:val="00557C53"/>
    <w:rsid w:val="0056117C"/>
    <w:rsid w:val="00561215"/>
    <w:rsid w:val="00562F20"/>
    <w:rsid w:val="005641F8"/>
    <w:rsid w:val="00564C1E"/>
    <w:rsid w:val="00565699"/>
    <w:rsid w:val="00565B4E"/>
    <w:rsid w:val="00566F86"/>
    <w:rsid w:val="005676D4"/>
    <w:rsid w:val="00567739"/>
    <w:rsid w:val="00567E68"/>
    <w:rsid w:val="005706BF"/>
    <w:rsid w:val="005711EF"/>
    <w:rsid w:val="00572AEC"/>
    <w:rsid w:val="0057509B"/>
    <w:rsid w:val="00577FA1"/>
    <w:rsid w:val="005801C1"/>
    <w:rsid w:val="00581502"/>
    <w:rsid w:val="005826B1"/>
    <w:rsid w:val="0058326C"/>
    <w:rsid w:val="00584013"/>
    <w:rsid w:val="00584787"/>
    <w:rsid w:val="0058527C"/>
    <w:rsid w:val="00585ACA"/>
    <w:rsid w:val="00585CE4"/>
    <w:rsid w:val="0058644A"/>
    <w:rsid w:val="00591C76"/>
    <w:rsid w:val="00591FEC"/>
    <w:rsid w:val="0059264F"/>
    <w:rsid w:val="00593CF7"/>
    <w:rsid w:val="0059524F"/>
    <w:rsid w:val="0059748B"/>
    <w:rsid w:val="005A135E"/>
    <w:rsid w:val="005A1F82"/>
    <w:rsid w:val="005A261C"/>
    <w:rsid w:val="005A2E74"/>
    <w:rsid w:val="005A364A"/>
    <w:rsid w:val="005A39D3"/>
    <w:rsid w:val="005A3C10"/>
    <w:rsid w:val="005A49AB"/>
    <w:rsid w:val="005A69FB"/>
    <w:rsid w:val="005A6BD7"/>
    <w:rsid w:val="005A7000"/>
    <w:rsid w:val="005A7345"/>
    <w:rsid w:val="005B0E27"/>
    <w:rsid w:val="005B1409"/>
    <w:rsid w:val="005B19CA"/>
    <w:rsid w:val="005B36F0"/>
    <w:rsid w:val="005B4721"/>
    <w:rsid w:val="005B4EC2"/>
    <w:rsid w:val="005B5575"/>
    <w:rsid w:val="005C0D85"/>
    <w:rsid w:val="005C24D7"/>
    <w:rsid w:val="005C2A45"/>
    <w:rsid w:val="005C2BAB"/>
    <w:rsid w:val="005C35FC"/>
    <w:rsid w:val="005C5C3E"/>
    <w:rsid w:val="005C6F5F"/>
    <w:rsid w:val="005C71D8"/>
    <w:rsid w:val="005D085F"/>
    <w:rsid w:val="005D17D1"/>
    <w:rsid w:val="005D1DAA"/>
    <w:rsid w:val="005D4D83"/>
    <w:rsid w:val="005D52C4"/>
    <w:rsid w:val="005D54DA"/>
    <w:rsid w:val="005D686A"/>
    <w:rsid w:val="005D7994"/>
    <w:rsid w:val="005E076C"/>
    <w:rsid w:val="005E0905"/>
    <w:rsid w:val="005E09F2"/>
    <w:rsid w:val="005E0A11"/>
    <w:rsid w:val="005E1A6E"/>
    <w:rsid w:val="005E1D55"/>
    <w:rsid w:val="005E1F16"/>
    <w:rsid w:val="005E27F1"/>
    <w:rsid w:val="005E3B7D"/>
    <w:rsid w:val="005E4A66"/>
    <w:rsid w:val="005F00E9"/>
    <w:rsid w:val="005F08CE"/>
    <w:rsid w:val="005F1341"/>
    <w:rsid w:val="005F1DB6"/>
    <w:rsid w:val="005F456D"/>
    <w:rsid w:val="005F4D4C"/>
    <w:rsid w:val="005F53AB"/>
    <w:rsid w:val="005F76B1"/>
    <w:rsid w:val="00600224"/>
    <w:rsid w:val="00600397"/>
    <w:rsid w:val="0060109E"/>
    <w:rsid w:val="00601405"/>
    <w:rsid w:val="00603237"/>
    <w:rsid w:val="00604ABF"/>
    <w:rsid w:val="006055AF"/>
    <w:rsid w:val="0060647B"/>
    <w:rsid w:val="00606B2E"/>
    <w:rsid w:val="00606CF2"/>
    <w:rsid w:val="006071BC"/>
    <w:rsid w:val="00610374"/>
    <w:rsid w:val="00613B2E"/>
    <w:rsid w:val="00613BCE"/>
    <w:rsid w:val="00614421"/>
    <w:rsid w:val="00616A2A"/>
    <w:rsid w:val="0062033D"/>
    <w:rsid w:val="00620BE0"/>
    <w:rsid w:val="00621532"/>
    <w:rsid w:val="0062157E"/>
    <w:rsid w:val="00622D25"/>
    <w:rsid w:val="00625B1A"/>
    <w:rsid w:val="00626533"/>
    <w:rsid w:val="0063039B"/>
    <w:rsid w:val="00635E58"/>
    <w:rsid w:val="00635F59"/>
    <w:rsid w:val="006360F6"/>
    <w:rsid w:val="00640088"/>
    <w:rsid w:val="00640A0F"/>
    <w:rsid w:val="00651C31"/>
    <w:rsid w:val="00651D0E"/>
    <w:rsid w:val="0065463E"/>
    <w:rsid w:val="006556A2"/>
    <w:rsid w:val="0065717D"/>
    <w:rsid w:val="00660CB7"/>
    <w:rsid w:val="00661308"/>
    <w:rsid w:val="0066156F"/>
    <w:rsid w:val="006623B8"/>
    <w:rsid w:val="00662607"/>
    <w:rsid w:val="006637D6"/>
    <w:rsid w:val="006639B9"/>
    <w:rsid w:val="006663A7"/>
    <w:rsid w:val="00666F5F"/>
    <w:rsid w:val="0066737D"/>
    <w:rsid w:val="00667DBE"/>
    <w:rsid w:val="006706D7"/>
    <w:rsid w:val="00672279"/>
    <w:rsid w:val="00673C18"/>
    <w:rsid w:val="006753EC"/>
    <w:rsid w:val="00675BE2"/>
    <w:rsid w:val="00675EEF"/>
    <w:rsid w:val="00676ABD"/>
    <w:rsid w:val="0068118F"/>
    <w:rsid w:val="00682066"/>
    <w:rsid w:val="00682833"/>
    <w:rsid w:val="0068503F"/>
    <w:rsid w:val="00685D0A"/>
    <w:rsid w:val="00686FC8"/>
    <w:rsid w:val="0068716A"/>
    <w:rsid w:val="00690CA8"/>
    <w:rsid w:val="006915C3"/>
    <w:rsid w:val="00691C22"/>
    <w:rsid w:val="00692C50"/>
    <w:rsid w:val="00694DC5"/>
    <w:rsid w:val="006A034C"/>
    <w:rsid w:val="006A1317"/>
    <w:rsid w:val="006A22A8"/>
    <w:rsid w:val="006A2C2D"/>
    <w:rsid w:val="006A2DED"/>
    <w:rsid w:val="006A4176"/>
    <w:rsid w:val="006A5A9B"/>
    <w:rsid w:val="006B0603"/>
    <w:rsid w:val="006B1198"/>
    <w:rsid w:val="006B1397"/>
    <w:rsid w:val="006B1642"/>
    <w:rsid w:val="006B1CD8"/>
    <w:rsid w:val="006B200A"/>
    <w:rsid w:val="006B2107"/>
    <w:rsid w:val="006B2BC5"/>
    <w:rsid w:val="006B459F"/>
    <w:rsid w:val="006B4D5C"/>
    <w:rsid w:val="006B5045"/>
    <w:rsid w:val="006C04A6"/>
    <w:rsid w:val="006C155D"/>
    <w:rsid w:val="006C3B14"/>
    <w:rsid w:val="006C3EC2"/>
    <w:rsid w:val="006C4619"/>
    <w:rsid w:val="006C4D89"/>
    <w:rsid w:val="006C51E1"/>
    <w:rsid w:val="006C6C36"/>
    <w:rsid w:val="006C774C"/>
    <w:rsid w:val="006D1F2F"/>
    <w:rsid w:val="006D20ED"/>
    <w:rsid w:val="006D3049"/>
    <w:rsid w:val="006D3BD1"/>
    <w:rsid w:val="006D5B1F"/>
    <w:rsid w:val="006E0070"/>
    <w:rsid w:val="006E27B7"/>
    <w:rsid w:val="006E38DD"/>
    <w:rsid w:val="006E3920"/>
    <w:rsid w:val="006E3DFB"/>
    <w:rsid w:val="006E4284"/>
    <w:rsid w:val="006E7565"/>
    <w:rsid w:val="006E75BC"/>
    <w:rsid w:val="006E7A52"/>
    <w:rsid w:val="006F2860"/>
    <w:rsid w:val="006F339C"/>
    <w:rsid w:val="006F38B1"/>
    <w:rsid w:val="006F3B15"/>
    <w:rsid w:val="006F569F"/>
    <w:rsid w:val="006F5FAA"/>
    <w:rsid w:val="006F5FB0"/>
    <w:rsid w:val="006F7CBB"/>
    <w:rsid w:val="00701C81"/>
    <w:rsid w:val="0070304C"/>
    <w:rsid w:val="007035E3"/>
    <w:rsid w:val="00704603"/>
    <w:rsid w:val="0070675D"/>
    <w:rsid w:val="0070709B"/>
    <w:rsid w:val="007074BF"/>
    <w:rsid w:val="0071021B"/>
    <w:rsid w:val="00710284"/>
    <w:rsid w:val="0071118A"/>
    <w:rsid w:val="00714BEB"/>
    <w:rsid w:val="00716122"/>
    <w:rsid w:val="00722603"/>
    <w:rsid w:val="00722782"/>
    <w:rsid w:val="00725095"/>
    <w:rsid w:val="0072547B"/>
    <w:rsid w:val="00727B82"/>
    <w:rsid w:val="00732EB6"/>
    <w:rsid w:val="007337E8"/>
    <w:rsid w:val="0073456F"/>
    <w:rsid w:val="00734A58"/>
    <w:rsid w:val="00742209"/>
    <w:rsid w:val="0074379A"/>
    <w:rsid w:val="0074511D"/>
    <w:rsid w:val="00745C69"/>
    <w:rsid w:val="00746711"/>
    <w:rsid w:val="00746CC3"/>
    <w:rsid w:val="00750CA7"/>
    <w:rsid w:val="00751651"/>
    <w:rsid w:val="00751B5E"/>
    <w:rsid w:val="00752A7C"/>
    <w:rsid w:val="00752AAA"/>
    <w:rsid w:val="00753AC2"/>
    <w:rsid w:val="0075439A"/>
    <w:rsid w:val="007555D4"/>
    <w:rsid w:val="00757FCB"/>
    <w:rsid w:val="00761573"/>
    <w:rsid w:val="00761675"/>
    <w:rsid w:val="007623DF"/>
    <w:rsid w:val="00764E9F"/>
    <w:rsid w:val="00765DB3"/>
    <w:rsid w:val="00767850"/>
    <w:rsid w:val="00770107"/>
    <w:rsid w:val="0077205D"/>
    <w:rsid w:val="00773346"/>
    <w:rsid w:val="007738F3"/>
    <w:rsid w:val="0077473A"/>
    <w:rsid w:val="00776818"/>
    <w:rsid w:val="00776DE2"/>
    <w:rsid w:val="00777674"/>
    <w:rsid w:val="00780B27"/>
    <w:rsid w:val="00781F61"/>
    <w:rsid w:val="00782C62"/>
    <w:rsid w:val="00784691"/>
    <w:rsid w:val="00784703"/>
    <w:rsid w:val="00785C40"/>
    <w:rsid w:val="00790A31"/>
    <w:rsid w:val="0079272E"/>
    <w:rsid w:val="00792C78"/>
    <w:rsid w:val="00793644"/>
    <w:rsid w:val="007942A6"/>
    <w:rsid w:val="00794C80"/>
    <w:rsid w:val="007953F0"/>
    <w:rsid w:val="00795DC7"/>
    <w:rsid w:val="007A0C59"/>
    <w:rsid w:val="007A1540"/>
    <w:rsid w:val="007A291C"/>
    <w:rsid w:val="007A34FD"/>
    <w:rsid w:val="007A3C88"/>
    <w:rsid w:val="007A40EC"/>
    <w:rsid w:val="007A4D47"/>
    <w:rsid w:val="007A59A7"/>
    <w:rsid w:val="007A5E2A"/>
    <w:rsid w:val="007A7026"/>
    <w:rsid w:val="007A7823"/>
    <w:rsid w:val="007B2575"/>
    <w:rsid w:val="007B2EA3"/>
    <w:rsid w:val="007B34E9"/>
    <w:rsid w:val="007B3B6F"/>
    <w:rsid w:val="007B6B48"/>
    <w:rsid w:val="007B7F78"/>
    <w:rsid w:val="007C11A3"/>
    <w:rsid w:val="007C14A2"/>
    <w:rsid w:val="007C2B0B"/>
    <w:rsid w:val="007C62AA"/>
    <w:rsid w:val="007C7538"/>
    <w:rsid w:val="007C78E7"/>
    <w:rsid w:val="007D3933"/>
    <w:rsid w:val="007D4526"/>
    <w:rsid w:val="007D48C5"/>
    <w:rsid w:val="007D64E3"/>
    <w:rsid w:val="007D71AC"/>
    <w:rsid w:val="007E27AB"/>
    <w:rsid w:val="007E3104"/>
    <w:rsid w:val="007E3F17"/>
    <w:rsid w:val="007E403B"/>
    <w:rsid w:val="007E4618"/>
    <w:rsid w:val="007E50A5"/>
    <w:rsid w:val="007E570D"/>
    <w:rsid w:val="007E71E3"/>
    <w:rsid w:val="007E79FF"/>
    <w:rsid w:val="007F121F"/>
    <w:rsid w:val="007F1A22"/>
    <w:rsid w:val="007F2540"/>
    <w:rsid w:val="007F3340"/>
    <w:rsid w:val="007F484C"/>
    <w:rsid w:val="007F4A98"/>
    <w:rsid w:val="007F7D8F"/>
    <w:rsid w:val="00800634"/>
    <w:rsid w:val="00801399"/>
    <w:rsid w:val="00803D6D"/>
    <w:rsid w:val="0080408C"/>
    <w:rsid w:val="00804D9B"/>
    <w:rsid w:val="0080514C"/>
    <w:rsid w:val="008066A7"/>
    <w:rsid w:val="008066C5"/>
    <w:rsid w:val="0080694B"/>
    <w:rsid w:val="00806D41"/>
    <w:rsid w:val="00806E16"/>
    <w:rsid w:val="00807819"/>
    <w:rsid w:val="00812354"/>
    <w:rsid w:val="00812F10"/>
    <w:rsid w:val="00813A45"/>
    <w:rsid w:val="008142CD"/>
    <w:rsid w:val="00815567"/>
    <w:rsid w:val="00815D6A"/>
    <w:rsid w:val="0081625F"/>
    <w:rsid w:val="00822316"/>
    <w:rsid w:val="008231D0"/>
    <w:rsid w:val="00824CA1"/>
    <w:rsid w:val="00825989"/>
    <w:rsid w:val="00827CAA"/>
    <w:rsid w:val="00827DA8"/>
    <w:rsid w:val="00830426"/>
    <w:rsid w:val="008306BC"/>
    <w:rsid w:val="00832B25"/>
    <w:rsid w:val="00833217"/>
    <w:rsid w:val="00835195"/>
    <w:rsid w:val="00836364"/>
    <w:rsid w:val="008368FA"/>
    <w:rsid w:val="008369AF"/>
    <w:rsid w:val="00836ACB"/>
    <w:rsid w:val="008422E2"/>
    <w:rsid w:val="008425AC"/>
    <w:rsid w:val="00842BFC"/>
    <w:rsid w:val="00843305"/>
    <w:rsid w:val="00844082"/>
    <w:rsid w:val="008447A6"/>
    <w:rsid w:val="00845833"/>
    <w:rsid w:val="00847587"/>
    <w:rsid w:val="00847C48"/>
    <w:rsid w:val="008504A1"/>
    <w:rsid w:val="00852699"/>
    <w:rsid w:val="00852D47"/>
    <w:rsid w:val="0085348E"/>
    <w:rsid w:val="0085542E"/>
    <w:rsid w:val="008559B4"/>
    <w:rsid w:val="008562F7"/>
    <w:rsid w:val="0085739C"/>
    <w:rsid w:val="0086018D"/>
    <w:rsid w:val="00860B94"/>
    <w:rsid w:val="00861BEA"/>
    <w:rsid w:val="00861CDF"/>
    <w:rsid w:val="00863606"/>
    <w:rsid w:val="0086464D"/>
    <w:rsid w:val="00865619"/>
    <w:rsid w:val="00866D48"/>
    <w:rsid w:val="0087057B"/>
    <w:rsid w:val="00870D17"/>
    <w:rsid w:val="0087280F"/>
    <w:rsid w:val="00873449"/>
    <w:rsid w:val="008735E4"/>
    <w:rsid w:val="00874735"/>
    <w:rsid w:val="00874D61"/>
    <w:rsid w:val="00874FDD"/>
    <w:rsid w:val="008755A1"/>
    <w:rsid w:val="00875944"/>
    <w:rsid w:val="00876EDF"/>
    <w:rsid w:val="00881B20"/>
    <w:rsid w:val="00881C20"/>
    <w:rsid w:val="00883680"/>
    <w:rsid w:val="00884128"/>
    <w:rsid w:val="008852B0"/>
    <w:rsid w:val="008866E6"/>
    <w:rsid w:val="00886FFA"/>
    <w:rsid w:val="008877BD"/>
    <w:rsid w:val="00887853"/>
    <w:rsid w:val="008901BF"/>
    <w:rsid w:val="0089112D"/>
    <w:rsid w:val="00892EF0"/>
    <w:rsid w:val="0089389D"/>
    <w:rsid w:val="00893ACE"/>
    <w:rsid w:val="008948B7"/>
    <w:rsid w:val="00894D78"/>
    <w:rsid w:val="00894DE9"/>
    <w:rsid w:val="00895AA5"/>
    <w:rsid w:val="008A1E19"/>
    <w:rsid w:val="008A226D"/>
    <w:rsid w:val="008A3054"/>
    <w:rsid w:val="008A41EB"/>
    <w:rsid w:val="008A4790"/>
    <w:rsid w:val="008A4D9C"/>
    <w:rsid w:val="008A510B"/>
    <w:rsid w:val="008A5AE9"/>
    <w:rsid w:val="008A6297"/>
    <w:rsid w:val="008A648F"/>
    <w:rsid w:val="008A67AC"/>
    <w:rsid w:val="008B095B"/>
    <w:rsid w:val="008B16D0"/>
    <w:rsid w:val="008B3BFC"/>
    <w:rsid w:val="008B4A0D"/>
    <w:rsid w:val="008B4DF9"/>
    <w:rsid w:val="008B63DB"/>
    <w:rsid w:val="008B7C24"/>
    <w:rsid w:val="008C0840"/>
    <w:rsid w:val="008C1108"/>
    <w:rsid w:val="008C12E4"/>
    <w:rsid w:val="008C1301"/>
    <w:rsid w:val="008C199E"/>
    <w:rsid w:val="008C257D"/>
    <w:rsid w:val="008C3A9D"/>
    <w:rsid w:val="008C40CF"/>
    <w:rsid w:val="008C4656"/>
    <w:rsid w:val="008C5006"/>
    <w:rsid w:val="008C534A"/>
    <w:rsid w:val="008C79AC"/>
    <w:rsid w:val="008D0488"/>
    <w:rsid w:val="008D1B92"/>
    <w:rsid w:val="008D2652"/>
    <w:rsid w:val="008D296B"/>
    <w:rsid w:val="008D36B0"/>
    <w:rsid w:val="008D413C"/>
    <w:rsid w:val="008D432B"/>
    <w:rsid w:val="008D4A27"/>
    <w:rsid w:val="008D6692"/>
    <w:rsid w:val="008E041C"/>
    <w:rsid w:val="008E43DC"/>
    <w:rsid w:val="008E43F6"/>
    <w:rsid w:val="008E4A54"/>
    <w:rsid w:val="008E5009"/>
    <w:rsid w:val="008F0B4F"/>
    <w:rsid w:val="008F1E9D"/>
    <w:rsid w:val="008F30FA"/>
    <w:rsid w:val="008F40ED"/>
    <w:rsid w:val="008F479A"/>
    <w:rsid w:val="008F55EA"/>
    <w:rsid w:val="008F5DFB"/>
    <w:rsid w:val="008F64A4"/>
    <w:rsid w:val="00900DB9"/>
    <w:rsid w:val="00901AC1"/>
    <w:rsid w:val="0090219D"/>
    <w:rsid w:val="0090286F"/>
    <w:rsid w:val="00904826"/>
    <w:rsid w:val="00906EE4"/>
    <w:rsid w:val="009072C2"/>
    <w:rsid w:val="00907C24"/>
    <w:rsid w:val="00907E49"/>
    <w:rsid w:val="009102D4"/>
    <w:rsid w:val="009103DF"/>
    <w:rsid w:val="009104A9"/>
    <w:rsid w:val="00911055"/>
    <w:rsid w:val="0091441E"/>
    <w:rsid w:val="009153F3"/>
    <w:rsid w:val="00915A90"/>
    <w:rsid w:val="00915AC5"/>
    <w:rsid w:val="00915B7E"/>
    <w:rsid w:val="00915F46"/>
    <w:rsid w:val="00916271"/>
    <w:rsid w:val="0092016C"/>
    <w:rsid w:val="009222F8"/>
    <w:rsid w:val="0092235D"/>
    <w:rsid w:val="00922A01"/>
    <w:rsid w:val="009237F3"/>
    <w:rsid w:val="00924194"/>
    <w:rsid w:val="00924D9F"/>
    <w:rsid w:val="00926E1D"/>
    <w:rsid w:val="00927308"/>
    <w:rsid w:val="00927FDD"/>
    <w:rsid w:val="0093118E"/>
    <w:rsid w:val="009317F0"/>
    <w:rsid w:val="00931BCB"/>
    <w:rsid w:val="009323E6"/>
    <w:rsid w:val="00932D6D"/>
    <w:rsid w:val="0093492F"/>
    <w:rsid w:val="00934B3A"/>
    <w:rsid w:val="00935965"/>
    <w:rsid w:val="0093680A"/>
    <w:rsid w:val="00936B49"/>
    <w:rsid w:val="00937421"/>
    <w:rsid w:val="00944829"/>
    <w:rsid w:val="00944B89"/>
    <w:rsid w:val="00944DED"/>
    <w:rsid w:val="00945DAF"/>
    <w:rsid w:val="00950504"/>
    <w:rsid w:val="009507EE"/>
    <w:rsid w:val="00951119"/>
    <w:rsid w:val="009511B5"/>
    <w:rsid w:val="00951316"/>
    <w:rsid w:val="00951671"/>
    <w:rsid w:val="009517D0"/>
    <w:rsid w:val="009519FA"/>
    <w:rsid w:val="00954629"/>
    <w:rsid w:val="00955FEE"/>
    <w:rsid w:val="0095617D"/>
    <w:rsid w:val="009573F2"/>
    <w:rsid w:val="00957C2B"/>
    <w:rsid w:val="00961A6B"/>
    <w:rsid w:val="0096372F"/>
    <w:rsid w:val="009639A2"/>
    <w:rsid w:val="00964DA1"/>
    <w:rsid w:val="0096579D"/>
    <w:rsid w:val="009659A4"/>
    <w:rsid w:val="0096627B"/>
    <w:rsid w:val="009668FD"/>
    <w:rsid w:val="0097119C"/>
    <w:rsid w:val="0097183A"/>
    <w:rsid w:val="00973715"/>
    <w:rsid w:val="0097553C"/>
    <w:rsid w:val="00976398"/>
    <w:rsid w:val="00976A10"/>
    <w:rsid w:val="00981255"/>
    <w:rsid w:val="009814CB"/>
    <w:rsid w:val="009817FF"/>
    <w:rsid w:val="00981FFD"/>
    <w:rsid w:val="00983081"/>
    <w:rsid w:val="00986559"/>
    <w:rsid w:val="0098789E"/>
    <w:rsid w:val="00990793"/>
    <w:rsid w:val="00991C84"/>
    <w:rsid w:val="00992113"/>
    <w:rsid w:val="00992FD3"/>
    <w:rsid w:val="00993DF6"/>
    <w:rsid w:val="00997306"/>
    <w:rsid w:val="009A0921"/>
    <w:rsid w:val="009A12DD"/>
    <w:rsid w:val="009A2C27"/>
    <w:rsid w:val="009A31D7"/>
    <w:rsid w:val="009A32AC"/>
    <w:rsid w:val="009A456A"/>
    <w:rsid w:val="009A4D0D"/>
    <w:rsid w:val="009A5D0D"/>
    <w:rsid w:val="009A6E41"/>
    <w:rsid w:val="009A7271"/>
    <w:rsid w:val="009A7841"/>
    <w:rsid w:val="009A7CB0"/>
    <w:rsid w:val="009A7DDA"/>
    <w:rsid w:val="009B023C"/>
    <w:rsid w:val="009B0B0A"/>
    <w:rsid w:val="009B0C20"/>
    <w:rsid w:val="009B18BC"/>
    <w:rsid w:val="009B197D"/>
    <w:rsid w:val="009B1A14"/>
    <w:rsid w:val="009B1D62"/>
    <w:rsid w:val="009B327B"/>
    <w:rsid w:val="009B34D6"/>
    <w:rsid w:val="009B38B5"/>
    <w:rsid w:val="009B4A3D"/>
    <w:rsid w:val="009B5585"/>
    <w:rsid w:val="009B55A9"/>
    <w:rsid w:val="009B5F5D"/>
    <w:rsid w:val="009B6173"/>
    <w:rsid w:val="009B62A8"/>
    <w:rsid w:val="009C3160"/>
    <w:rsid w:val="009C320F"/>
    <w:rsid w:val="009C360B"/>
    <w:rsid w:val="009C3696"/>
    <w:rsid w:val="009C434E"/>
    <w:rsid w:val="009C44BA"/>
    <w:rsid w:val="009C4BAD"/>
    <w:rsid w:val="009C4D1C"/>
    <w:rsid w:val="009C63CE"/>
    <w:rsid w:val="009C7654"/>
    <w:rsid w:val="009D035D"/>
    <w:rsid w:val="009D1693"/>
    <w:rsid w:val="009D24A1"/>
    <w:rsid w:val="009D2D15"/>
    <w:rsid w:val="009D4BFB"/>
    <w:rsid w:val="009D5731"/>
    <w:rsid w:val="009D581E"/>
    <w:rsid w:val="009D624C"/>
    <w:rsid w:val="009D643E"/>
    <w:rsid w:val="009D6D0D"/>
    <w:rsid w:val="009D7170"/>
    <w:rsid w:val="009E0567"/>
    <w:rsid w:val="009E2468"/>
    <w:rsid w:val="009E3800"/>
    <w:rsid w:val="009E4092"/>
    <w:rsid w:val="009E6806"/>
    <w:rsid w:val="009E73A1"/>
    <w:rsid w:val="009E7DCF"/>
    <w:rsid w:val="009F0BE0"/>
    <w:rsid w:val="009F2754"/>
    <w:rsid w:val="009F4EF8"/>
    <w:rsid w:val="009F56B4"/>
    <w:rsid w:val="009F65BF"/>
    <w:rsid w:val="009F743D"/>
    <w:rsid w:val="009F7A12"/>
    <w:rsid w:val="00A03A62"/>
    <w:rsid w:val="00A04A3C"/>
    <w:rsid w:val="00A04AF8"/>
    <w:rsid w:val="00A05B35"/>
    <w:rsid w:val="00A10129"/>
    <w:rsid w:val="00A10F92"/>
    <w:rsid w:val="00A11495"/>
    <w:rsid w:val="00A1479B"/>
    <w:rsid w:val="00A15AFF"/>
    <w:rsid w:val="00A164E3"/>
    <w:rsid w:val="00A17DFE"/>
    <w:rsid w:val="00A17EBE"/>
    <w:rsid w:val="00A202EB"/>
    <w:rsid w:val="00A2295D"/>
    <w:rsid w:val="00A22A44"/>
    <w:rsid w:val="00A22BC6"/>
    <w:rsid w:val="00A250FF"/>
    <w:rsid w:val="00A25113"/>
    <w:rsid w:val="00A2520F"/>
    <w:rsid w:val="00A25A8D"/>
    <w:rsid w:val="00A279E9"/>
    <w:rsid w:val="00A305D6"/>
    <w:rsid w:val="00A30A61"/>
    <w:rsid w:val="00A31969"/>
    <w:rsid w:val="00A32525"/>
    <w:rsid w:val="00A3396C"/>
    <w:rsid w:val="00A363DB"/>
    <w:rsid w:val="00A36BB4"/>
    <w:rsid w:val="00A4055B"/>
    <w:rsid w:val="00A430DD"/>
    <w:rsid w:val="00A4487A"/>
    <w:rsid w:val="00A463BC"/>
    <w:rsid w:val="00A471D3"/>
    <w:rsid w:val="00A51806"/>
    <w:rsid w:val="00A52582"/>
    <w:rsid w:val="00A527B9"/>
    <w:rsid w:val="00A5337E"/>
    <w:rsid w:val="00A537C9"/>
    <w:rsid w:val="00A53DA9"/>
    <w:rsid w:val="00A54F83"/>
    <w:rsid w:val="00A5616A"/>
    <w:rsid w:val="00A56D78"/>
    <w:rsid w:val="00A57DCC"/>
    <w:rsid w:val="00A60862"/>
    <w:rsid w:val="00A6493F"/>
    <w:rsid w:val="00A67792"/>
    <w:rsid w:val="00A71F8A"/>
    <w:rsid w:val="00A732D9"/>
    <w:rsid w:val="00A7408C"/>
    <w:rsid w:val="00A74E22"/>
    <w:rsid w:val="00A774BB"/>
    <w:rsid w:val="00A774F4"/>
    <w:rsid w:val="00A80BE9"/>
    <w:rsid w:val="00A82D0C"/>
    <w:rsid w:val="00A83E56"/>
    <w:rsid w:val="00A84527"/>
    <w:rsid w:val="00A84F92"/>
    <w:rsid w:val="00A86966"/>
    <w:rsid w:val="00A9179B"/>
    <w:rsid w:val="00A92354"/>
    <w:rsid w:val="00A92B1B"/>
    <w:rsid w:val="00A92F9F"/>
    <w:rsid w:val="00AA016E"/>
    <w:rsid w:val="00AA3144"/>
    <w:rsid w:val="00AA3BDC"/>
    <w:rsid w:val="00AA3E3A"/>
    <w:rsid w:val="00AA3EA3"/>
    <w:rsid w:val="00AA405D"/>
    <w:rsid w:val="00AA5CB2"/>
    <w:rsid w:val="00AA7207"/>
    <w:rsid w:val="00AB02A4"/>
    <w:rsid w:val="00AB0B71"/>
    <w:rsid w:val="00AB14CA"/>
    <w:rsid w:val="00AB3A67"/>
    <w:rsid w:val="00AB4933"/>
    <w:rsid w:val="00AB57AB"/>
    <w:rsid w:val="00AB62A1"/>
    <w:rsid w:val="00AC14EF"/>
    <w:rsid w:val="00AC397B"/>
    <w:rsid w:val="00AC4EE6"/>
    <w:rsid w:val="00AC64F8"/>
    <w:rsid w:val="00AC659B"/>
    <w:rsid w:val="00AC6D95"/>
    <w:rsid w:val="00AC6E05"/>
    <w:rsid w:val="00AC776E"/>
    <w:rsid w:val="00AC7F37"/>
    <w:rsid w:val="00AC7F60"/>
    <w:rsid w:val="00AD08D7"/>
    <w:rsid w:val="00AD0BC6"/>
    <w:rsid w:val="00AD0DC5"/>
    <w:rsid w:val="00AD2A59"/>
    <w:rsid w:val="00AD2B12"/>
    <w:rsid w:val="00AD36DE"/>
    <w:rsid w:val="00AD3E03"/>
    <w:rsid w:val="00AD4424"/>
    <w:rsid w:val="00AD455B"/>
    <w:rsid w:val="00AD46D1"/>
    <w:rsid w:val="00AD57D0"/>
    <w:rsid w:val="00AD5D59"/>
    <w:rsid w:val="00AD68CB"/>
    <w:rsid w:val="00AE05D6"/>
    <w:rsid w:val="00AE0B3C"/>
    <w:rsid w:val="00AE106C"/>
    <w:rsid w:val="00AE1FF6"/>
    <w:rsid w:val="00AE281A"/>
    <w:rsid w:val="00AE3D49"/>
    <w:rsid w:val="00AE5AB1"/>
    <w:rsid w:val="00AE720D"/>
    <w:rsid w:val="00AE763B"/>
    <w:rsid w:val="00AF1424"/>
    <w:rsid w:val="00AF1574"/>
    <w:rsid w:val="00AF2B89"/>
    <w:rsid w:val="00AF2CF5"/>
    <w:rsid w:val="00AF3F05"/>
    <w:rsid w:val="00AF46D3"/>
    <w:rsid w:val="00AF4860"/>
    <w:rsid w:val="00AF6F74"/>
    <w:rsid w:val="00AF7C0F"/>
    <w:rsid w:val="00B01415"/>
    <w:rsid w:val="00B01758"/>
    <w:rsid w:val="00B020F1"/>
    <w:rsid w:val="00B0215C"/>
    <w:rsid w:val="00B0554D"/>
    <w:rsid w:val="00B05C4A"/>
    <w:rsid w:val="00B07D2C"/>
    <w:rsid w:val="00B07F68"/>
    <w:rsid w:val="00B109E2"/>
    <w:rsid w:val="00B114CE"/>
    <w:rsid w:val="00B1216B"/>
    <w:rsid w:val="00B1282E"/>
    <w:rsid w:val="00B161EB"/>
    <w:rsid w:val="00B16C5C"/>
    <w:rsid w:val="00B17A8F"/>
    <w:rsid w:val="00B2170E"/>
    <w:rsid w:val="00B21E04"/>
    <w:rsid w:val="00B21F46"/>
    <w:rsid w:val="00B22AEA"/>
    <w:rsid w:val="00B233AC"/>
    <w:rsid w:val="00B236BB"/>
    <w:rsid w:val="00B23E43"/>
    <w:rsid w:val="00B272E6"/>
    <w:rsid w:val="00B31B88"/>
    <w:rsid w:val="00B33B1F"/>
    <w:rsid w:val="00B33D51"/>
    <w:rsid w:val="00B3458C"/>
    <w:rsid w:val="00B34CB9"/>
    <w:rsid w:val="00B350AE"/>
    <w:rsid w:val="00B355F4"/>
    <w:rsid w:val="00B36FEC"/>
    <w:rsid w:val="00B37A1A"/>
    <w:rsid w:val="00B40ECB"/>
    <w:rsid w:val="00B4104E"/>
    <w:rsid w:val="00B42000"/>
    <w:rsid w:val="00B426D3"/>
    <w:rsid w:val="00B42B40"/>
    <w:rsid w:val="00B43E5B"/>
    <w:rsid w:val="00B43FA0"/>
    <w:rsid w:val="00B457DC"/>
    <w:rsid w:val="00B46C3F"/>
    <w:rsid w:val="00B47083"/>
    <w:rsid w:val="00B50257"/>
    <w:rsid w:val="00B50494"/>
    <w:rsid w:val="00B50498"/>
    <w:rsid w:val="00B50777"/>
    <w:rsid w:val="00B52FAD"/>
    <w:rsid w:val="00B54CB3"/>
    <w:rsid w:val="00B552E1"/>
    <w:rsid w:val="00B565C9"/>
    <w:rsid w:val="00B56BCE"/>
    <w:rsid w:val="00B608D8"/>
    <w:rsid w:val="00B612B2"/>
    <w:rsid w:val="00B63511"/>
    <w:rsid w:val="00B63D74"/>
    <w:rsid w:val="00B64091"/>
    <w:rsid w:val="00B6417D"/>
    <w:rsid w:val="00B64291"/>
    <w:rsid w:val="00B64747"/>
    <w:rsid w:val="00B654EE"/>
    <w:rsid w:val="00B65D84"/>
    <w:rsid w:val="00B66D0C"/>
    <w:rsid w:val="00B66DD2"/>
    <w:rsid w:val="00B66EA1"/>
    <w:rsid w:val="00B701F1"/>
    <w:rsid w:val="00B70CBA"/>
    <w:rsid w:val="00B72603"/>
    <w:rsid w:val="00B73F7C"/>
    <w:rsid w:val="00B75E70"/>
    <w:rsid w:val="00B803EA"/>
    <w:rsid w:val="00B80917"/>
    <w:rsid w:val="00B81629"/>
    <w:rsid w:val="00B82742"/>
    <w:rsid w:val="00B840CE"/>
    <w:rsid w:val="00B864D7"/>
    <w:rsid w:val="00B901A8"/>
    <w:rsid w:val="00B93FEA"/>
    <w:rsid w:val="00B941C9"/>
    <w:rsid w:val="00B9620D"/>
    <w:rsid w:val="00B97072"/>
    <w:rsid w:val="00B97554"/>
    <w:rsid w:val="00B97A7A"/>
    <w:rsid w:val="00BA0C48"/>
    <w:rsid w:val="00BA14C3"/>
    <w:rsid w:val="00BA226A"/>
    <w:rsid w:val="00BA2696"/>
    <w:rsid w:val="00BA2E14"/>
    <w:rsid w:val="00BA33EF"/>
    <w:rsid w:val="00BA3651"/>
    <w:rsid w:val="00BA47A9"/>
    <w:rsid w:val="00BA56E9"/>
    <w:rsid w:val="00BA6036"/>
    <w:rsid w:val="00BB0B03"/>
    <w:rsid w:val="00BB193F"/>
    <w:rsid w:val="00BB241C"/>
    <w:rsid w:val="00BB25FA"/>
    <w:rsid w:val="00BB2F65"/>
    <w:rsid w:val="00BB42AD"/>
    <w:rsid w:val="00BB4F24"/>
    <w:rsid w:val="00BB6080"/>
    <w:rsid w:val="00BB68F9"/>
    <w:rsid w:val="00BB73A3"/>
    <w:rsid w:val="00BC0479"/>
    <w:rsid w:val="00BC23D6"/>
    <w:rsid w:val="00BC2939"/>
    <w:rsid w:val="00BC2AEB"/>
    <w:rsid w:val="00BC382B"/>
    <w:rsid w:val="00BC3DA7"/>
    <w:rsid w:val="00BC4C9C"/>
    <w:rsid w:val="00BC5E86"/>
    <w:rsid w:val="00BC7187"/>
    <w:rsid w:val="00BC7723"/>
    <w:rsid w:val="00BC784B"/>
    <w:rsid w:val="00BD17A6"/>
    <w:rsid w:val="00BD1CE8"/>
    <w:rsid w:val="00BD6525"/>
    <w:rsid w:val="00BE55C0"/>
    <w:rsid w:val="00BE6748"/>
    <w:rsid w:val="00BE6E53"/>
    <w:rsid w:val="00BE723A"/>
    <w:rsid w:val="00BE7329"/>
    <w:rsid w:val="00BF0429"/>
    <w:rsid w:val="00BF1EF1"/>
    <w:rsid w:val="00BF2CD9"/>
    <w:rsid w:val="00BF30A0"/>
    <w:rsid w:val="00BF3284"/>
    <w:rsid w:val="00BF329B"/>
    <w:rsid w:val="00BF47D2"/>
    <w:rsid w:val="00BF47F5"/>
    <w:rsid w:val="00BF511A"/>
    <w:rsid w:val="00BF5937"/>
    <w:rsid w:val="00BF6529"/>
    <w:rsid w:val="00BF6CC5"/>
    <w:rsid w:val="00BF6D54"/>
    <w:rsid w:val="00BF6E36"/>
    <w:rsid w:val="00C00B34"/>
    <w:rsid w:val="00C0292A"/>
    <w:rsid w:val="00C0425E"/>
    <w:rsid w:val="00C045C7"/>
    <w:rsid w:val="00C06073"/>
    <w:rsid w:val="00C06B8E"/>
    <w:rsid w:val="00C103C4"/>
    <w:rsid w:val="00C10B32"/>
    <w:rsid w:val="00C10BED"/>
    <w:rsid w:val="00C11015"/>
    <w:rsid w:val="00C11204"/>
    <w:rsid w:val="00C13658"/>
    <w:rsid w:val="00C14FCF"/>
    <w:rsid w:val="00C2125D"/>
    <w:rsid w:val="00C24E30"/>
    <w:rsid w:val="00C26FDC"/>
    <w:rsid w:val="00C27659"/>
    <w:rsid w:val="00C3047F"/>
    <w:rsid w:val="00C30764"/>
    <w:rsid w:val="00C309BD"/>
    <w:rsid w:val="00C323FD"/>
    <w:rsid w:val="00C327D7"/>
    <w:rsid w:val="00C33E7A"/>
    <w:rsid w:val="00C3479F"/>
    <w:rsid w:val="00C3539C"/>
    <w:rsid w:val="00C353A1"/>
    <w:rsid w:val="00C40585"/>
    <w:rsid w:val="00C40D2A"/>
    <w:rsid w:val="00C40E54"/>
    <w:rsid w:val="00C41D4B"/>
    <w:rsid w:val="00C458EA"/>
    <w:rsid w:val="00C4652A"/>
    <w:rsid w:val="00C477AF"/>
    <w:rsid w:val="00C50635"/>
    <w:rsid w:val="00C50D3D"/>
    <w:rsid w:val="00C5297A"/>
    <w:rsid w:val="00C5424A"/>
    <w:rsid w:val="00C54A29"/>
    <w:rsid w:val="00C55F2D"/>
    <w:rsid w:val="00C561BD"/>
    <w:rsid w:val="00C65B9C"/>
    <w:rsid w:val="00C65F98"/>
    <w:rsid w:val="00C70C1A"/>
    <w:rsid w:val="00C71CF8"/>
    <w:rsid w:val="00C741A4"/>
    <w:rsid w:val="00C74623"/>
    <w:rsid w:val="00C75C2D"/>
    <w:rsid w:val="00C80D4E"/>
    <w:rsid w:val="00C81ACF"/>
    <w:rsid w:val="00C81E40"/>
    <w:rsid w:val="00C82228"/>
    <w:rsid w:val="00C82DD9"/>
    <w:rsid w:val="00C8354C"/>
    <w:rsid w:val="00C850AD"/>
    <w:rsid w:val="00C8530D"/>
    <w:rsid w:val="00C857E6"/>
    <w:rsid w:val="00C87024"/>
    <w:rsid w:val="00C90A2A"/>
    <w:rsid w:val="00C91016"/>
    <w:rsid w:val="00C911A1"/>
    <w:rsid w:val="00C91473"/>
    <w:rsid w:val="00C931AA"/>
    <w:rsid w:val="00C93A3E"/>
    <w:rsid w:val="00C94559"/>
    <w:rsid w:val="00C94D04"/>
    <w:rsid w:val="00C96B00"/>
    <w:rsid w:val="00C97B61"/>
    <w:rsid w:val="00CA00BB"/>
    <w:rsid w:val="00CA040B"/>
    <w:rsid w:val="00CA0875"/>
    <w:rsid w:val="00CA11FF"/>
    <w:rsid w:val="00CA1787"/>
    <w:rsid w:val="00CA4AB9"/>
    <w:rsid w:val="00CA5881"/>
    <w:rsid w:val="00CA64CE"/>
    <w:rsid w:val="00CA6AEF"/>
    <w:rsid w:val="00CA6D6C"/>
    <w:rsid w:val="00CA7863"/>
    <w:rsid w:val="00CB0036"/>
    <w:rsid w:val="00CB0F84"/>
    <w:rsid w:val="00CB1E1D"/>
    <w:rsid w:val="00CB362E"/>
    <w:rsid w:val="00CB3C98"/>
    <w:rsid w:val="00CB4FDC"/>
    <w:rsid w:val="00CB69E5"/>
    <w:rsid w:val="00CC18E2"/>
    <w:rsid w:val="00CC2A9A"/>
    <w:rsid w:val="00CC4239"/>
    <w:rsid w:val="00CC4B78"/>
    <w:rsid w:val="00CC5F6A"/>
    <w:rsid w:val="00CC6726"/>
    <w:rsid w:val="00CD211F"/>
    <w:rsid w:val="00CD2406"/>
    <w:rsid w:val="00CD305A"/>
    <w:rsid w:val="00CD3742"/>
    <w:rsid w:val="00CD37C6"/>
    <w:rsid w:val="00CD5537"/>
    <w:rsid w:val="00CD622B"/>
    <w:rsid w:val="00CD65AD"/>
    <w:rsid w:val="00CE112F"/>
    <w:rsid w:val="00CE2735"/>
    <w:rsid w:val="00CE2E96"/>
    <w:rsid w:val="00CE3822"/>
    <w:rsid w:val="00CE4B7E"/>
    <w:rsid w:val="00CE55F4"/>
    <w:rsid w:val="00CE5843"/>
    <w:rsid w:val="00CE67D4"/>
    <w:rsid w:val="00CE7196"/>
    <w:rsid w:val="00CF076A"/>
    <w:rsid w:val="00CF21F9"/>
    <w:rsid w:val="00CF3EBE"/>
    <w:rsid w:val="00CF4CD5"/>
    <w:rsid w:val="00CF58EC"/>
    <w:rsid w:val="00CF5B09"/>
    <w:rsid w:val="00CF61C9"/>
    <w:rsid w:val="00CF7B2F"/>
    <w:rsid w:val="00CF7FA7"/>
    <w:rsid w:val="00D01565"/>
    <w:rsid w:val="00D0264B"/>
    <w:rsid w:val="00D03816"/>
    <w:rsid w:val="00D045F6"/>
    <w:rsid w:val="00D066F5"/>
    <w:rsid w:val="00D07A41"/>
    <w:rsid w:val="00D1094E"/>
    <w:rsid w:val="00D11695"/>
    <w:rsid w:val="00D11798"/>
    <w:rsid w:val="00D11817"/>
    <w:rsid w:val="00D11EE6"/>
    <w:rsid w:val="00D1342B"/>
    <w:rsid w:val="00D1397F"/>
    <w:rsid w:val="00D13A21"/>
    <w:rsid w:val="00D14C04"/>
    <w:rsid w:val="00D14CE4"/>
    <w:rsid w:val="00D152BD"/>
    <w:rsid w:val="00D15B1A"/>
    <w:rsid w:val="00D1774E"/>
    <w:rsid w:val="00D2490C"/>
    <w:rsid w:val="00D24CBD"/>
    <w:rsid w:val="00D2518E"/>
    <w:rsid w:val="00D26E55"/>
    <w:rsid w:val="00D2748D"/>
    <w:rsid w:val="00D2780D"/>
    <w:rsid w:val="00D30C17"/>
    <w:rsid w:val="00D31E27"/>
    <w:rsid w:val="00D32116"/>
    <w:rsid w:val="00D33427"/>
    <w:rsid w:val="00D3472E"/>
    <w:rsid w:val="00D36001"/>
    <w:rsid w:val="00D3769F"/>
    <w:rsid w:val="00D40213"/>
    <w:rsid w:val="00D41440"/>
    <w:rsid w:val="00D41AFE"/>
    <w:rsid w:val="00D41C2C"/>
    <w:rsid w:val="00D424A6"/>
    <w:rsid w:val="00D424DF"/>
    <w:rsid w:val="00D4508E"/>
    <w:rsid w:val="00D4733B"/>
    <w:rsid w:val="00D51A0F"/>
    <w:rsid w:val="00D5275A"/>
    <w:rsid w:val="00D53257"/>
    <w:rsid w:val="00D55470"/>
    <w:rsid w:val="00D55C14"/>
    <w:rsid w:val="00D60A1B"/>
    <w:rsid w:val="00D624D8"/>
    <w:rsid w:val="00D62CD3"/>
    <w:rsid w:val="00D658EF"/>
    <w:rsid w:val="00D66AD2"/>
    <w:rsid w:val="00D670B9"/>
    <w:rsid w:val="00D674FB"/>
    <w:rsid w:val="00D70AA6"/>
    <w:rsid w:val="00D70C54"/>
    <w:rsid w:val="00D723DD"/>
    <w:rsid w:val="00D72C11"/>
    <w:rsid w:val="00D73ABB"/>
    <w:rsid w:val="00D73B64"/>
    <w:rsid w:val="00D74669"/>
    <w:rsid w:val="00D7711D"/>
    <w:rsid w:val="00D80259"/>
    <w:rsid w:val="00D80491"/>
    <w:rsid w:val="00D80782"/>
    <w:rsid w:val="00D807C5"/>
    <w:rsid w:val="00D8160F"/>
    <w:rsid w:val="00D82AE2"/>
    <w:rsid w:val="00D83C4D"/>
    <w:rsid w:val="00D83E42"/>
    <w:rsid w:val="00D84762"/>
    <w:rsid w:val="00D8500E"/>
    <w:rsid w:val="00D86A00"/>
    <w:rsid w:val="00D86D93"/>
    <w:rsid w:val="00D8742C"/>
    <w:rsid w:val="00D90ECA"/>
    <w:rsid w:val="00D90FB2"/>
    <w:rsid w:val="00D920FC"/>
    <w:rsid w:val="00D9218B"/>
    <w:rsid w:val="00D9252C"/>
    <w:rsid w:val="00D95170"/>
    <w:rsid w:val="00D958C7"/>
    <w:rsid w:val="00D96C3F"/>
    <w:rsid w:val="00DA0A8B"/>
    <w:rsid w:val="00DA0FA7"/>
    <w:rsid w:val="00DA1B2C"/>
    <w:rsid w:val="00DA2559"/>
    <w:rsid w:val="00DA2739"/>
    <w:rsid w:val="00DA2AB2"/>
    <w:rsid w:val="00DA3CFC"/>
    <w:rsid w:val="00DA4B0A"/>
    <w:rsid w:val="00DA4DD3"/>
    <w:rsid w:val="00DA4FAA"/>
    <w:rsid w:val="00DA66AF"/>
    <w:rsid w:val="00DA6CBF"/>
    <w:rsid w:val="00DA794C"/>
    <w:rsid w:val="00DA7AB1"/>
    <w:rsid w:val="00DB021D"/>
    <w:rsid w:val="00DB07AD"/>
    <w:rsid w:val="00DB0953"/>
    <w:rsid w:val="00DB179F"/>
    <w:rsid w:val="00DB2198"/>
    <w:rsid w:val="00DB3537"/>
    <w:rsid w:val="00DB5816"/>
    <w:rsid w:val="00DB6A2E"/>
    <w:rsid w:val="00DB6DA5"/>
    <w:rsid w:val="00DB6F65"/>
    <w:rsid w:val="00DC0261"/>
    <w:rsid w:val="00DC13D9"/>
    <w:rsid w:val="00DC2A69"/>
    <w:rsid w:val="00DC3BCB"/>
    <w:rsid w:val="00DC49A3"/>
    <w:rsid w:val="00DC6D25"/>
    <w:rsid w:val="00DC76A9"/>
    <w:rsid w:val="00DC78E0"/>
    <w:rsid w:val="00DD1716"/>
    <w:rsid w:val="00DD1C31"/>
    <w:rsid w:val="00DD2A39"/>
    <w:rsid w:val="00DD2AB9"/>
    <w:rsid w:val="00DD57CE"/>
    <w:rsid w:val="00DD7792"/>
    <w:rsid w:val="00DE2EB0"/>
    <w:rsid w:val="00DE3D60"/>
    <w:rsid w:val="00DE472F"/>
    <w:rsid w:val="00DE6167"/>
    <w:rsid w:val="00DE74EE"/>
    <w:rsid w:val="00DF07EB"/>
    <w:rsid w:val="00DF0CA9"/>
    <w:rsid w:val="00DF14A2"/>
    <w:rsid w:val="00DF3287"/>
    <w:rsid w:val="00DF4534"/>
    <w:rsid w:val="00DF474C"/>
    <w:rsid w:val="00DF502D"/>
    <w:rsid w:val="00DF6C9B"/>
    <w:rsid w:val="00E00EDB"/>
    <w:rsid w:val="00E02C36"/>
    <w:rsid w:val="00E0347B"/>
    <w:rsid w:val="00E053EC"/>
    <w:rsid w:val="00E073E8"/>
    <w:rsid w:val="00E10DB0"/>
    <w:rsid w:val="00E110F7"/>
    <w:rsid w:val="00E114A9"/>
    <w:rsid w:val="00E1306F"/>
    <w:rsid w:val="00E135F8"/>
    <w:rsid w:val="00E13994"/>
    <w:rsid w:val="00E16A16"/>
    <w:rsid w:val="00E16FDF"/>
    <w:rsid w:val="00E1700F"/>
    <w:rsid w:val="00E174EB"/>
    <w:rsid w:val="00E21C2F"/>
    <w:rsid w:val="00E21D61"/>
    <w:rsid w:val="00E22150"/>
    <w:rsid w:val="00E2314D"/>
    <w:rsid w:val="00E23343"/>
    <w:rsid w:val="00E246D9"/>
    <w:rsid w:val="00E25591"/>
    <w:rsid w:val="00E25C10"/>
    <w:rsid w:val="00E267DC"/>
    <w:rsid w:val="00E26D07"/>
    <w:rsid w:val="00E2746B"/>
    <w:rsid w:val="00E276EA"/>
    <w:rsid w:val="00E27925"/>
    <w:rsid w:val="00E27A85"/>
    <w:rsid w:val="00E31658"/>
    <w:rsid w:val="00E3385E"/>
    <w:rsid w:val="00E34D7F"/>
    <w:rsid w:val="00E35A4E"/>
    <w:rsid w:val="00E35FF0"/>
    <w:rsid w:val="00E3657F"/>
    <w:rsid w:val="00E3708D"/>
    <w:rsid w:val="00E45906"/>
    <w:rsid w:val="00E460A2"/>
    <w:rsid w:val="00E46793"/>
    <w:rsid w:val="00E47437"/>
    <w:rsid w:val="00E500B8"/>
    <w:rsid w:val="00E5141B"/>
    <w:rsid w:val="00E525DD"/>
    <w:rsid w:val="00E52A76"/>
    <w:rsid w:val="00E532EC"/>
    <w:rsid w:val="00E536B9"/>
    <w:rsid w:val="00E55433"/>
    <w:rsid w:val="00E55A71"/>
    <w:rsid w:val="00E55B91"/>
    <w:rsid w:val="00E55DC6"/>
    <w:rsid w:val="00E561C9"/>
    <w:rsid w:val="00E56BB5"/>
    <w:rsid w:val="00E579C6"/>
    <w:rsid w:val="00E60047"/>
    <w:rsid w:val="00E6016F"/>
    <w:rsid w:val="00E60566"/>
    <w:rsid w:val="00E605BF"/>
    <w:rsid w:val="00E60ABA"/>
    <w:rsid w:val="00E60DCC"/>
    <w:rsid w:val="00E6145E"/>
    <w:rsid w:val="00E61FFC"/>
    <w:rsid w:val="00E62DBB"/>
    <w:rsid w:val="00E63C09"/>
    <w:rsid w:val="00E65215"/>
    <w:rsid w:val="00E65760"/>
    <w:rsid w:val="00E65BAE"/>
    <w:rsid w:val="00E67014"/>
    <w:rsid w:val="00E701B0"/>
    <w:rsid w:val="00E70906"/>
    <w:rsid w:val="00E70E18"/>
    <w:rsid w:val="00E71240"/>
    <w:rsid w:val="00E71F5B"/>
    <w:rsid w:val="00E725E3"/>
    <w:rsid w:val="00E749C5"/>
    <w:rsid w:val="00E75414"/>
    <w:rsid w:val="00E77FE3"/>
    <w:rsid w:val="00E8061D"/>
    <w:rsid w:val="00E80B50"/>
    <w:rsid w:val="00E8241B"/>
    <w:rsid w:val="00E826A7"/>
    <w:rsid w:val="00E843E2"/>
    <w:rsid w:val="00E854CF"/>
    <w:rsid w:val="00E85556"/>
    <w:rsid w:val="00E857B2"/>
    <w:rsid w:val="00E86490"/>
    <w:rsid w:val="00E90D73"/>
    <w:rsid w:val="00E91E6B"/>
    <w:rsid w:val="00E924EB"/>
    <w:rsid w:val="00E945B8"/>
    <w:rsid w:val="00E953D4"/>
    <w:rsid w:val="00E9759A"/>
    <w:rsid w:val="00E97A04"/>
    <w:rsid w:val="00EA1FA5"/>
    <w:rsid w:val="00EA21F5"/>
    <w:rsid w:val="00EA2C63"/>
    <w:rsid w:val="00EA4343"/>
    <w:rsid w:val="00EA5A00"/>
    <w:rsid w:val="00EA650A"/>
    <w:rsid w:val="00EA67BF"/>
    <w:rsid w:val="00EA6AF1"/>
    <w:rsid w:val="00EA72FE"/>
    <w:rsid w:val="00EB16C5"/>
    <w:rsid w:val="00EB2003"/>
    <w:rsid w:val="00EB2819"/>
    <w:rsid w:val="00EB3219"/>
    <w:rsid w:val="00EB4B56"/>
    <w:rsid w:val="00EB5392"/>
    <w:rsid w:val="00EB709C"/>
    <w:rsid w:val="00EB7D18"/>
    <w:rsid w:val="00EC0704"/>
    <w:rsid w:val="00EC0988"/>
    <w:rsid w:val="00EC0FF1"/>
    <w:rsid w:val="00EC1591"/>
    <w:rsid w:val="00EC181F"/>
    <w:rsid w:val="00EC4BE3"/>
    <w:rsid w:val="00EC6F70"/>
    <w:rsid w:val="00ED0A4C"/>
    <w:rsid w:val="00ED123D"/>
    <w:rsid w:val="00ED21BF"/>
    <w:rsid w:val="00ED2FA1"/>
    <w:rsid w:val="00ED4866"/>
    <w:rsid w:val="00ED4FB4"/>
    <w:rsid w:val="00ED501C"/>
    <w:rsid w:val="00ED569D"/>
    <w:rsid w:val="00ED57B3"/>
    <w:rsid w:val="00ED6504"/>
    <w:rsid w:val="00ED6B77"/>
    <w:rsid w:val="00ED7CC6"/>
    <w:rsid w:val="00EE0DF0"/>
    <w:rsid w:val="00EE1119"/>
    <w:rsid w:val="00EE5094"/>
    <w:rsid w:val="00EF0C53"/>
    <w:rsid w:val="00EF3F60"/>
    <w:rsid w:val="00EF3FB1"/>
    <w:rsid w:val="00EF40EB"/>
    <w:rsid w:val="00EF60F2"/>
    <w:rsid w:val="00EF66A8"/>
    <w:rsid w:val="00F00926"/>
    <w:rsid w:val="00F0189C"/>
    <w:rsid w:val="00F024B5"/>
    <w:rsid w:val="00F02848"/>
    <w:rsid w:val="00F03391"/>
    <w:rsid w:val="00F0577C"/>
    <w:rsid w:val="00F05F7B"/>
    <w:rsid w:val="00F0785D"/>
    <w:rsid w:val="00F1087A"/>
    <w:rsid w:val="00F1181C"/>
    <w:rsid w:val="00F12F70"/>
    <w:rsid w:val="00F15588"/>
    <w:rsid w:val="00F20035"/>
    <w:rsid w:val="00F20C3F"/>
    <w:rsid w:val="00F23A27"/>
    <w:rsid w:val="00F23C2D"/>
    <w:rsid w:val="00F240A1"/>
    <w:rsid w:val="00F25042"/>
    <w:rsid w:val="00F25752"/>
    <w:rsid w:val="00F2598D"/>
    <w:rsid w:val="00F26299"/>
    <w:rsid w:val="00F26F01"/>
    <w:rsid w:val="00F27DBA"/>
    <w:rsid w:val="00F32023"/>
    <w:rsid w:val="00F32E6A"/>
    <w:rsid w:val="00F33690"/>
    <w:rsid w:val="00F35997"/>
    <w:rsid w:val="00F362C0"/>
    <w:rsid w:val="00F37311"/>
    <w:rsid w:val="00F37E0D"/>
    <w:rsid w:val="00F37EE8"/>
    <w:rsid w:val="00F40790"/>
    <w:rsid w:val="00F407D0"/>
    <w:rsid w:val="00F41D4A"/>
    <w:rsid w:val="00F41F86"/>
    <w:rsid w:val="00F45E13"/>
    <w:rsid w:val="00F46463"/>
    <w:rsid w:val="00F474EF"/>
    <w:rsid w:val="00F522C5"/>
    <w:rsid w:val="00F52D90"/>
    <w:rsid w:val="00F53A00"/>
    <w:rsid w:val="00F544FC"/>
    <w:rsid w:val="00F550F5"/>
    <w:rsid w:val="00F55699"/>
    <w:rsid w:val="00F5581B"/>
    <w:rsid w:val="00F55F40"/>
    <w:rsid w:val="00F561FA"/>
    <w:rsid w:val="00F56DC1"/>
    <w:rsid w:val="00F571F7"/>
    <w:rsid w:val="00F60C55"/>
    <w:rsid w:val="00F64E8D"/>
    <w:rsid w:val="00F660F6"/>
    <w:rsid w:val="00F66FA9"/>
    <w:rsid w:val="00F73C32"/>
    <w:rsid w:val="00F742A9"/>
    <w:rsid w:val="00F76523"/>
    <w:rsid w:val="00F77CB8"/>
    <w:rsid w:val="00F77EA2"/>
    <w:rsid w:val="00F80ACE"/>
    <w:rsid w:val="00F82418"/>
    <w:rsid w:val="00F829B7"/>
    <w:rsid w:val="00F83C27"/>
    <w:rsid w:val="00F84C0A"/>
    <w:rsid w:val="00F84CE6"/>
    <w:rsid w:val="00F851F3"/>
    <w:rsid w:val="00F87209"/>
    <w:rsid w:val="00F87D0D"/>
    <w:rsid w:val="00F90378"/>
    <w:rsid w:val="00F926C0"/>
    <w:rsid w:val="00F93654"/>
    <w:rsid w:val="00F9409B"/>
    <w:rsid w:val="00F94C98"/>
    <w:rsid w:val="00F94CE9"/>
    <w:rsid w:val="00F9517A"/>
    <w:rsid w:val="00FA0101"/>
    <w:rsid w:val="00FA1E98"/>
    <w:rsid w:val="00FA3B29"/>
    <w:rsid w:val="00FA40BD"/>
    <w:rsid w:val="00FA466A"/>
    <w:rsid w:val="00FA69B6"/>
    <w:rsid w:val="00FA6F3F"/>
    <w:rsid w:val="00FA76ED"/>
    <w:rsid w:val="00FB156C"/>
    <w:rsid w:val="00FB3295"/>
    <w:rsid w:val="00FB3E39"/>
    <w:rsid w:val="00FB65C8"/>
    <w:rsid w:val="00FB6E17"/>
    <w:rsid w:val="00FB6EB8"/>
    <w:rsid w:val="00FC031A"/>
    <w:rsid w:val="00FC067B"/>
    <w:rsid w:val="00FC102B"/>
    <w:rsid w:val="00FC1285"/>
    <w:rsid w:val="00FC203F"/>
    <w:rsid w:val="00FC455D"/>
    <w:rsid w:val="00FC7D6C"/>
    <w:rsid w:val="00FD119C"/>
    <w:rsid w:val="00FD1499"/>
    <w:rsid w:val="00FD1A51"/>
    <w:rsid w:val="00FD1B41"/>
    <w:rsid w:val="00FD1E4C"/>
    <w:rsid w:val="00FD1ED9"/>
    <w:rsid w:val="00FD4BAA"/>
    <w:rsid w:val="00FD5531"/>
    <w:rsid w:val="00FD63A4"/>
    <w:rsid w:val="00FE3A5D"/>
    <w:rsid w:val="00FE430C"/>
    <w:rsid w:val="00FE44B9"/>
    <w:rsid w:val="00FE49DC"/>
    <w:rsid w:val="00FE5592"/>
    <w:rsid w:val="00FE695A"/>
    <w:rsid w:val="00FE7212"/>
    <w:rsid w:val="00FF04EB"/>
    <w:rsid w:val="00FF0555"/>
    <w:rsid w:val="00FF0D29"/>
    <w:rsid w:val="00FF1180"/>
    <w:rsid w:val="00FF196A"/>
    <w:rsid w:val="00FF375B"/>
    <w:rsid w:val="00FF45D9"/>
    <w:rsid w:val="00FF5875"/>
    <w:rsid w:val="00FF7A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FFD38BF"/>
  <w15:chartTrackingRefBased/>
  <w15:docId w15:val="{07444FDE-03D2-40E6-B28E-22051A8B8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6529"/>
    <w:pPr>
      <w:spacing w:before="120" w:after="280" w:line="360" w:lineRule="auto"/>
    </w:pPr>
    <w:rPr>
      <w:rFonts w:ascii="Arial Nova" w:hAnsi="Arial Nova"/>
      <w:sz w:val="24"/>
    </w:rPr>
  </w:style>
  <w:style w:type="paragraph" w:styleId="Heading1">
    <w:name w:val="heading 1"/>
    <w:basedOn w:val="Normal"/>
    <w:next w:val="Normal"/>
    <w:link w:val="Heading1Char"/>
    <w:uiPriority w:val="9"/>
    <w:qFormat/>
    <w:rsid w:val="004A645E"/>
    <w:pPr>
      <w:keepNext/>
      <w:keepLines/>
      <w:numPr>
        <w:numId w:val="13"/>
      </w:numPr>
      <w:spacing w:after="0"/>
      <w:ind w:left="360"/>
      <w:outlineLvl w:val="0"/>
    </w:pPr>
    <w:rPr>
      <w:rFonts w:eastAsiaTheme="majorEastAsia" w:cstheme="majorBidi"/>
      <w:b/>
      <w:sz w:val="32"/>
      <w:szCs w:val="40"/>
    </w:rPr>
  </w:style>
  <w:style w:type="paragraph" w:styleId="Heading2">
    <w:name w:val="heading 2"/>
    <w:basedOn w:val="Normal"/>
    <w:next w:val="Normal"/>
    <w:link w:val="Heading2Char"/>
    <w:uiPriority w:val="9"/>
    <w:unhideWhenUsed/>
    <w:qFormat/>
    <w:rsid w:val="000B55CB"/>
    <w:pPr>
      <w:keepNext/>
      <w:keepLines/>
      <w:spacing w:before="160" w:after="120"/>
      <w:outlineLvl w:val="1"/>
    </w:pPr>
    <w:rPr>
      <w:rFonts w:eastAsiaTheme="majorEastAsia" w:cstheme="majorBidi"/>
      <w:b/>
      <w:sz w:val="28"/>
      <w:szCs w:val="32"/>
    </w:rPr>
  </w:style>
  <w:style w:type="paragraph" w:styleId="Heading3">
    <w:name w:val="heading 3"/>
    <w:basedOn w:val="Normal"/>
    <w:next w:val="Normal"/>
    <w:link w:val="Heading3Char"/>
    <w:uiPriority w:val="9"/>
    <w:unhideWhenUsed/>
    <w:qFormat/>
    <w:rsid w:val="00DB6DA5"/>
    <w:pPr>
      <w:keepNext/>
      <w:keepLines/>
      <w:spacing w:before="280" w:after="200" w:line="240" w:lineRule="auto"/>
      <w:outlineLvl w:val="2"/>
    </w:pPr>
    <w:rPr>
      <w:rFonts w:eastAsiaTheme="majorEastAsia" w:cstheme="majorBidi"/>
      <w:b/>
      <w:sz w:val="28"/>
      <w:szCs w:val="28"/>
    </w:rPr>
  </w:style>
  <w:style w:type="paragraph" w:styleId="Heading4">
    <w:name w:val="heading 4"/>
    <w:basedOn w:val="Normal"/>
    <w:next w:val="Normal"/>
    <w:link w:val="Heading4Char"/>
    <w:uiPriority w:val="9"/>
    <w:semiHidden/>
    <w:unhideWhenUsed/>
    <w:qFormat/>
    <w:rsid w:val="001F421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F421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F421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F421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F421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F421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645E"/>
    <w:rPr>
      <w:rFonts w:ascii="Arial Nova" w:eastAsiaTheme="majorEastAsia" w:hAnsi="Arial Nova" w:cstheme="majorBidi"/>
      <w:b/>
      <w:sz w:val="32"/>
      <w:szCs w:val="40"/>
    </w:rPr>
  </w:style>
  <w:style w:type="character" w:customStyle="1" w:styleId="Heading2Char">
    <w:name w:val="Heading 2 Char"/>
    <w:basedOn w:val="DefaultParagraphFont"/>
    <w:link w:val="Heading2"/>
    <w:uiPriority w:val="9"/>
    <w:rsid w:val="000B55CB"/>
    <w:rPr>
      <w:rFonts w:ascii="Arial Nova" w:eastAsiaTheme="majorEastAsia" w:hAnsi="Arial Nova" w:cstheme="majorBidi"/>
      <w:b/>
      <w:sz w:val="28"/>
      <w:szCs w:val="32"/>
    </w:rPr>
  </w:style>
  <w:style w:type="character" w:customStyle="1" w:styleId="Heading3Char">
    <w:name w:val="Heading 3 Char"/>
    <w:basedOn w:val="DefaultParagraphFont"/>
    <w:link w:val="Heading3"/>
    <w:uiPriority w:val="9"/>
    <w:rsid w:val="00DB6DA5"/>
    <w:rPr>
      <w:rFonts w:ascii="Arial Nova" w:eastAsiaTheme="majorEastAsia" w:hAnsi="Arial Nova" w:cstheme="majorBidi"/>
      <w:b/>
      <w:sz w:val="28"/>
      <w:szCs w:val="28"/>
    </w:rPr>
  </w:style>
  <w:style w:type="character" w:customStyle="1" w:styleId="Heading4Char">
    <w:name w:val="Heading 4 Char"/>
    <w:basedOn w:val="DefaultParagraphFont"/>
    <w:link w:val="Heading4"/>
    <w:uiPriority w:val="9"/>
    <w:semiHidden/>
    <w:rsid w:val="001F421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F421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F421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F421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F421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F4217"/>
    <w:rPr>
      <w:rFonts w:eastAsiaTheme="majorEastAsia" w:cstheme="majorBidi"/>
      <w:color w:val="272727" w:themeColor="text1" w:themeTint="D8"/>
    </w:rPr>
  </w:style>
  <w:style w:type="paragraph" w:styleId="Title">
    <w:name w:val="Title"/>
    <w:basedOn w:val="Normal"/>
    <w:next w:val="Normal"/>
    <w:link w:val="TitleChar"/>
    <w:uiPriority w:val="10"/>
    <w:qFormat/>
    <w:rsid w:val="001A1012"/>
    <w:pPr>
      <w:spacing w:before="240" w:after="200" w:line="480" w:lineRule="auto"/>
      <w:contextualSpacing/>
      <w:jc w:val="center"/>
    </w:pPr>
    <w:rPr>
      <w:rFonts w:eastAsiaTheme="majorEastAsia" w:cstheme="majorBidi"/>
      <w:b/>
      <w:spacing w:val="-10"/>
      <w:kern w:val="28"/>
      <w:sz w:val="40"/>
      <w:szCs w:val="56"/>
    </w:rPr>
  </w:style>
  <w:style w:type="character" w:customStyle="1" w:styleId="TitleChar">
    <w:name w:val="Title Char"/>
    <w:basedOn w:val="DefaultParagraphFont"/>
    <w:link w:val="Title"/>
    <w:uiPriority w:val="10"/>
    <w:rsid w:val="001A1012"/>
    <w:rPr>
      <w:rFonts w:ascii="Arial Nova" w:eastAsiaTheme="majorEastAsia" w:hAnsi="Arial Nova" w:cstheme="majorBidi"/>
      <w:b/>
      <w:spacing w:val="-10"/>
      <w:kern w:val="28"/>
      <w:sz w:val="40"/>
      <w:szCs w:val="56"/>
    </w:rPr>
  </w:style>
  <w:style w:type="paragraph" w:styleId="Subtitle">
    <w:name w:val="Subtitle"/>
    <w:basedOn w:val="Normal"/>
    <w:next w:val="Normal"/>
    <w:link w:val="SubtitleChar"/>
    <w:uiPriority w:val="11"/>
    <w:qFormat/>
    <w:rsid w:val="001F421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F421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F4217"/>
    <w:pPr>
      <w:spacing w:before="160"/>
      <w:jc w:val="center"/>
    </w:pPr>
    <w:rPr>
      <w:i/>
      <w:iCs/>
      <w:color w:val="404040" w:themeColor="text1" w:themeTint="BF"/>
    </w:rPr>
  </w:style>
  <w:style w:type="character" w:customStyle="1" w:styleId="QuoteChar">
    <w:name w:val="Quote Char"/>
    <w:basedOn w:val="DefaultParagraphFont"/>
    <w:link w:val="Quote"/>
    <w:uiPriority w:val="29"/>
    <w:rsid w:val="001F4217"/>
    <w:rPr>
      <w:i/>
      <w:iCs/>
      <w:color w:val="404040" w:themeColor="text1" w:themeTint="BF"/>
    </w:rPr>
  </w:style>
  <w:style w:type="paragraph" w:styleId="ListParagraph">
    <w:name w:val="List Paragraph"/>
    <w:basedOn w:val="Normal"/>
    <w:uiPriority w:val="34"/>
    <w:qFormat/>
    <w:rsid w:val="001F4217"/>
    <w:pPr>
      <w:ind w:left="720"/>
      <w:contextualSpacing/>
    </w:pPr>
  </w:style>
  <w:style w:type="character" w:styleId="IntenseEmphasis">
    <w:name w:val="Intense Emphasis"/>
    <w:basedOn w:val="DefaultParagraphFont"/>
    <w:uiPriority w:val="21"/>
    <w:qFormat/>
    <w:rsid w:val="001F4217"/>
    <w:rPr>
      <w:i/>
      <w:iCs/>
      <w:color w:val="0F4761" w:themeColor="accent1" w:themeShade="BF"/>
    </w:rPr>
  </w:style>
  <w:style w:type="paragraph" w:styleId="IntenseQuote">
    <w:name w:val="Intense Quote"/>
    <w:basedOn w:val="Normal"/>
    <w:next w:val="Normal"/>
    <w:link w:val="IntenseQuoteChar"/>
    <w:uiPriority w:val="30"/>
    <w:qFormat/>
    <w:rsid w:val="001F421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F4217"/>
    <w:rPr>
      <w:i/>
      <w:iCs/>
      <w:color w:val="0F4761" w:themeColor="accent1" w:themeShade="BF"/>
    </w:rPr>
  </w:style>
  <w:style w:type="character" w:styleId="IntenseReference">
    <w:name w:val="Intense Reference"/>
    <w:basedOn w:val="DefaultParagraphFont"/>
    <w:uiPriority w:val="32"/>
    <w:qFormat/>
    <w:rsid w:val="001F4217"/>
    <w:rPr>
      <w:b/>
      <w:bCs/>
      <w:smallCaps/>
      <w:color w:val="0F4761" w:themeColor="accent1" w:themeShade="BF"/>
      <w:spacing w:val="5"/>
    </w:rPr>
  </w:style>
  <w:style w:type="character" w:styleId="FootnoteReference">
    <w:name w:val="footnote reference"/>
    <w:basedOn w:val="DefaultParagraphFont"/>
    <w:uiPriority w:val="99"/>
    <w:semiHidden/>
    <w:unhideWhenUsed/>
    <w:rsid w:val="00822316"/>
    <w:rPr>
      <w:vertAlign w:val="superscript"/>
    </w:rPr>
  </w:style>
  <w:style w:type="paragraph" w:styleId="FootnoteText">
    <w:name w:val="footnote text"/>
    <w:basedOn w:val="Normal"/>
    <w:link w:val="FootnoteTextChar"/>
    <w:uiPriority w:val="99"/>
    <w:unhideWhenUsed/>
    <w:rsid w:val="00822316"/>
    <w:pPr>
      <w:spacing w:before="0" w:after="0" w:line="240" w:lineRule="auto"/>
      <w:jc w:val="both"/>
    </w:pPr>
    <w:rPr>
      <w:rFonts w:ascii="Aptos" w:eastAsia="Aptos" w:hAnsi="Aptos" w:cs="Aptos"/>
      <w:kern w:val="0"/>
      <w:sz w:val="20"/>
      <w:szCs w:val="20"/>
      <w14:ligatures w14:val="none"/>
    </w:rPr>
  </w:style>
  <w:style w:type="character" w:customStyle="1" w:styleId="FootnoteTextChar">
    <w:name w:val="Footnote Text Char"/>
    <w:basedOn w:val="DefaultParagraphFont"/>
    <w:link w:val="FootnoteText"/>
    <w:uiPriority w:val="99"/>
    <w:rsid w:val="00822316"/>
    <w:rPr>
      <w:rFonts w:ascii="Aptos" w:eastAsia="Aptos" w:hAnsi="Aptos" w:cs="Aptos"/>
      <w:kern w:val="0"/>
      <w:sz w:val="20"/>
      <w:szCs w:val="20"/>
      <w14:ligatures w14:val="none"/>
    </w:rPr>
  </w:style>
  <w:style w:type="paragraph" w:styleId="CommentText">
    <w:name w:val="annotation text"/>
    <w:basedOn w:val="Normal"/>
    <w:link w:val="CommentTextChar"/>
    <w:uiPriority w:val="99"/>
    <w:unhideWhenUsed/>
    <w:rsid w:val="00163A72"/>
    <w:pPr>
      <w:spacing w:before="0" w:after="40" w:line="240" w:lineRule="auto"/>
      <w:jc w:val="both"/>
    </w:pPr>
    <w:rPr>
      <w:rFonts w:ascii="Aptos" w:eastAsia="Aptos" w:hAnsi="Aptos" w:cs="Aptos"/>
      <w:kern w:val="0"/>
      <w:sz w:val="20"/>
      <w:szCs w:val="20"/>
      <w14:ligatures w14:val="none"/>
    </w:rPr>
  </w:style>
  <w:style w:type="character" w:customStyle="1" w:styleId="CommentTextChar">
    <w:name w:val="Comment Text Char"/>
    <w:basedOn w:val="DefaultParagraphFont"/>
    <w:link w:val="CommentText"/>
    <w:uiPriority w:val="99"/>
    <w:rsid w:val="00163A72"/>
    <w:rPr>
      <w:rFonts w:ascii="Aptos" w:eastAsia="Aptos" w:hAnsi="Aptos" w:cs="Aptos"/>
      <w:kern w:val="0"/>
      <w:sz w:val="20"/>
      <w:szCs w:val="20"/>
      <w14:ligatures w14:val="none"/>
    </w:rPr>
  </w:style>
  <w:style w:type="character" w:styleId="CommentReference">
    <w:name w:val="annotation reference"/>
    <w:basedOn w:val="DefaultParagraphFont"/>
    <w:uiPriority w:val="99"/>
    <w:semiHidden/>
    <w:unhideWhenUsed/>
    <w:rsid w:val="00163A72"/>
    <w:rPr>
      <w:sz w:val="16"/>
      <w:szCs w:val="16"/>
    </w:rPr>
  </w:style>
  <w:style w:type="paragraph" w:styleId="CommentSubject">
    <w:name w:val="annotation subject"/>
    <w:basedOn w:val="CommentText"/>
    <w:next w:val="CommentText"/>
    <w:link w:val="CommentSubjectChar"/>
    <w:uiPriority w:val="99"/>
    <w:semiHidden/>
    <w:unhideWhenUsed/>
    <w:rsid w:val="002F2FF4"/>
    <w:pPr>
      <w:spacing w:before="120" w:after="280"/>
      <w:jc w:val="left"/>
    </w:pPr>
    <w:rPr>
      <w:rFonts w:ascii="Arial Nova" w:eastAsiaTheme="minorHAnsi" w:hAnsi="Arial Nova" w:cstheme="minorBidi"/>
      <w:b/>
      <w:bCs/>
      <w:kern w:val="2"/>
      <w14:ligatures w14:val="standardContextual"/>
    </w:rPr>
  </w:style>
  <w:style w:type="character" w:customStyle="1" w:styleId="CommentSubjectChar">
    <w:name w:val="Comment Subject Char"/>
    <w:basedOn w:val="CommentTextChar"/>
    <w:link w:val="CommentSubject"/>
    <w:uiPriority w:val="99"/>
    <w:semiHidden/>
    <w:rsid w:val="002F2FF4"/>
    <w:rPr>
      <w:rFonts w:ascii="Arial Nova" w:eastAsia="Aptos" w:hAnsi="Arial Nova" w:cs="Aptos"/>
      <w:b/>
      <w:bCs/>
      <w:kern w:val="0"/>
      <w:sz w:val="20"/>
      <w:szCs w:val="20"/>
      <w14:ligatures w14:val="none"/>
    </w:rPr>
  </w:style>
  <w:style w:type="paragraph" w:styleId="Header">
    <w:name w:val="header"/>
    <w:basedOn w:val="Normal"/>
    <w:link w:val="HeaderChar"/>
    <w:uiPriority w:val="99"/>
    <w:unhideWhenUsed/>
    <w:rsid w:val="00AA405D"/>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AA405D"/>
    <w:rPr>
      <w:rFonts w:ascii="Arial Nova" w:hAnsi="Arial Nova"/>
      <w:sz w:val="24"/>
    </w:rPr>
  </w:style>
  <w:style w:type="paragraph" w:styleId="Footer">
    <w:name w:val="footer"/>
    <w:basedOn w:val="Normal"/>
    <w:link w:val="FooterChar"/>
    <w:uiPriority w:val="99"/>
    <w:unhideWhenUsed/>
    <w:rsid w:val="00AA405D"/>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AA405D"/>
    <w:rPr>
      <w:rFonts w:ascii="Arial Nova" w:hAnsi="Arial Nova"/>
      <w:sz w:val="24"/>
    </w:rPr>
  </w:style>
  <w:style w:type="table" w:styleId="TableGrid">
    <w:name w:val="Table Grid"/>
    <w:basedOn w:val="TableNormal"/>
    <w:uiPriority w:val="39"/>
    <w:rsid w:val="00F87D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D5D5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5D59"/>
    <w:rPr>
      <w:rFonts w:ascii="Segoe UI" w:hAnsi="Segoe UI" w:cs="Segoe UI"/>
      <w:sz w:val="18"/>
      <w:szCs w:val="18"/>
    </w:rPr>
  </w:style>
  <w:style w:type="character" w:styleId="Hyperlink">
    <w:name w:val="Hyperlink"/>
    <w:basedOn w:val="DefaultParagraphFont"/>
    <w:uiPriority w:val="99"/>
    <w:unhideWhenUsed/>
    <w:rsid w:val="00DA4FAA"/>
    <w:rPr>
      <w:color w:val="467886" w:themeColor="hyperlink"/>
      <w:u w:val="single"/>
    </w:rPr>
  </w:style>
  <w:style w:type="paragraph" w:styleId="TOCHeading">
    <w:name w:val="TOC Heading"/>
    <w:basedOn w:val="Heading1"/>
    <w:next w:val="Normal"/>
    <w:uiPriority w:val="39"/>
    <w:unhideWhenUsed/>
    <w:qFormat/>
    <w:rsid w:val="00081BFE"/>
    <w:pPr>
      <w:numPr>
        <w:numId w:val="0"/>
      </w:numPr>
      <w:spacing w:before="240" w:line="259" w:lineRule="auto"/>
      <w:outlineLvl w:val="9"/>
    </w:pPr>
    <w:rPr>
      <w:rFonts w:asciiTheme="majorHAnsi" w:hAnsiTheme="majorHAnsi"/>
      <w:b w:val="0"/>
      <w:color w:val="0F4761" w:themeColor="accent1" w:themeShade="BF"/>
      <w:kern w:val="0"/>
      <w:szCs w:val="32"/>
      <w14:ligatures w14:val="none"/>
    </w:rPr>
  </w:style>
  <w:style w:type="paragraph" w:styleId="TOC1">
    <w:name w:val="toc 1"/>
    <w:basedOn w:val="Normal"/>
    <w:next w:val="Normal"/>
    <w:autoRedefine/>
    <w:uiPriority w:val="39"/>
    <w:unhideWhenUsed/>
    <w:rsid w:val="00081BFE"/>
    <w:pPr>
      <w:spacing w:after="100"/>
    </w:pPr>
  </w:style>
  <w:style w:type="paragraph" w:styleId="TOC2">
    <w:name w:val="toc 2"/>
    <w:basedOn w:val="Normal"/>
    <w:next w:val="Normal"/>
    <w:autoRedefine/>
    <w:uiPriority w:val="39"/>
    <w:unhideWhenUsed/>
    <w:rsid w:val="00081BFE"/>
    <w:pPr>
      <w:spacing w:after="100"/>
      <w:ind w:left="240"/>
    </w:pPr>
  </w:style>
  <w:style w:type="paragraph" w:styleId="TOC3">
    <w:name w:val="toc 3"/>
    <w:basedOn w:val="Normal"/>
    <w:next w:val="Normal"/>
    <w:autoRedefine/>
    <w:uiPriority w:val="39"/>
    <w:unhideWhenUsed/>
    <w:rsid w:val="00081BFE"/>
    <w:pPr>
      <w:spacing w:after="100"/>
      <w:ind w:left="480"/>
    </w:pPr>
  </w:style>
  <w:style w:type="paragraph" w:styleId="Revision">
    <w:name w:val="Revision"/>
    <w:hidden/>
    <w:uiPriority w:val="99"/>
    <w:semiHidden/>
    <w:rsid w:val="009C3696"/>
    <w:pPr>
      <w:spacing w:after="0" w:line="240" w:lineRule="auto"/>
    </w:pPr>
    <w:rPr>
      <w:rFonts w:ascii="Arial Nova" w:hAnsi="Arial Nova"/>
      <w:sz w:val="24"/>
    </w:rPr>
  </w:style>
  <w:style w:type="character" w:styleId="UnresolvedMention">
    <w:name w:val="Unresolved Mention"/>
    <w:basedOn w:val="DefaultParagraphFont"/>
    <w:uiPriority w:val="99"/>
    <w:semiHidden/>
    <w:unhideWhenUsed/>
    <w:rsid w:val="00EE5094"/>
    <w:rPr>
      <w:color w:val="605E5C"/>
      <w:shd w:val="clear" w:color="auto" w:fill="E1DFDD"/>
    </w:rPr>
  </w:style>
  <w:style w:type="character" w:styleId="FollowedHyperlink">
    <w:name w:val="FollowedHyperlink"/>
    <w:basedOn w:val="DefaultParagraphFont"/>
    <w:uiPriority w:val="99"/>
    <w:semiHidden/>
    <w:unhideWhenUsed/>
    <w:rsid w:val="00CF3EBE"/>
    <w:rPr>
      <w:color w:val="96607D" w:themeColor="followedHyperlink"/>
      <w:u w:val="single"/>
    </w:rPr>
  </w:style>
  <w:style w:type="paragraph" w:customStyle="1" w:styleId="Default">
    <w:name w:val="Default"/>
    <w:rsid w:val="00863606"/>
    <w:pPr>
      <w:autoSpaceDE w:val="0"/>
      <w:autoSpaceDN w:val="0"/>
      <w:adjustRightInd w:val="0"/>
      <w:spacing w:after="0" w:line="240" w:lineRule="auto"/>
    </w:pPr>
    <w:rPr>
      <w:rFonts w:ascii="Calibri" w:hAnsi="Calibri" w:cs="Calibri"/>
      <w:color w:val="000000"/>
      <w:kern w:val="0"/>
      <w:sz w:val="24"/>
      <w:szCs w:val="24"/>
    </w:rPr>
  </w:style>
  <w:style w:type="character" w:customStyle="1" w:styleId="cf01">
    <w:name w:val="cf01"/>
    <w:basedOn w:val="DefaultParagraphFont"/>
    <w:rsid w:val="00704603"/>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49713">
      <w:bodyDiv w:val="1"/>
      <w:marLeft w:val="0"/>
      <w:marRight w:val="0"/>
      <w:marTop w:val="0"/>
      <w:marBottom w:val="0"/>
      <w:divBdr>
        <w:top w:val="none" w:sz="0" w:space="0" w:color="auto"/>
        <w:left w:val="none" w:sz="0" w:space="0" w:color="auto"/>
        <w:bottom w:val="none" w:sz="0" w:space="0" w:color="auto"/>
        <w:right w:val="none" w:sz="0" w:space="0" w:color="auto"/>
      </w:divBdr>
    </w:div>
    <w:div w:id="504979589">
      <w:bodyDiv w:val="1"/>
      <w:marLeft w:val="0"/>
      <w:marRight w:val="0"/>
      <w:marTop w:val="0"/>
      <w:marBottom w:val="0"/>
      <w:divBdr>
        <w:top w:val="none" w:sz="0" w:space="0" w:color="auto"/>
        <w:left w:val="none" w:sz="0" w:space="0" w:color="auto"/>
        <w:bottom w:val="none" w:sz="0" w:space="0" w:color="auto"/>
        <w:right w:val="none" w:sz="0" w:space="0" w:color="auto"/>
      </w:divBdr>
    </w:div>
    <w:div w:id="926495522">
      <w:bodyDiv w:val="1"/>
      <w:marLeft w:val="0"/>
      <w:marRight w:val="0"/>
      <w:marTop w:val="0"/>
      <w:marBottom w:val="0"/>
      <w:divBdr>
        <w:top w:val="none" w:sz="0" w:space="0" w:color="auto"/>
        <w:left w:val="none" w:sz="0" w:space="0" w:color="auto"/>
        <w:bottom w:val="none" w:sz="0" w:space="0" w:color="auto"/>
        <w:right w:val="none" w:sz="0" w:space="0" w:color="auto"/>
      </w:divBdr>
    </w:div>
    <w:div w:id="1019966553">
      <w:bodyDiv w:val="1"/>
      <w:marLeft w:val="0"/>
      <w:marRight w:val="0"/>
      <w:marTop w:val="0"/>
      <w:marBottom w:val="0"/>
      <w:divBdr>
        <w:top w:val="none" w:sz="0" w:space="0" w:color="auto"/>
        <w:left w:val="none" w:sz="0" w:space="0" w:color="auto"/>
        <w:bottom w:val="none" w:sz="0" w:space="0" w:color="auto"/>
        <w:right w:val="none" w:sz="0" w:space="0" w:color="auto"/>
      </w:divBdr>
    </w:div>
    <w:div w:id="1405296830">
      <w:bodyDiv w:val="1"/>
      <w:marLeft w:val="0"/>
      <w:marRight w:val="0"/>
      <w:marTop w:val="0"/>
      <w:marBottom w:val="0"/>
      <w:divBdr>
        <w:top w:val="none" w:sz="0" w:space="0" w:color="auto"/>
        <w:left w:val="none" w:sz="0" w:space="0" w:color="auto"/>
        <w:bottom w:val="none" w:sz="0" w:space="0" w:color="auto"/>
        <w:right w:val="none" w:sz="0" w:space="0" w:color="auto"/>
      </w:divBdr>
    </w:div>
    <w:div w:id="1420449515">
      <w:bodyDiv w:val="1"/>
      <w:marLeft w:val="0"/>
      <w:marRight w:val="0"/>
      <w:marTop w:val="0"/>
      <w:marBottom w:val="0"/>
      <w:divBdr>
        <w:top w:val="none" w:sz="0" w:space="0" w:color="auto"/>
        <w:left w:val="none" w:sz="0" w:space="0" w:color="auto"/>
        <w:bottom w:val="none" w:sz="0" w:space="0" w:color="auto"/>
        <w:right w:val="none" w:sz="0" w:space="0" w:color="auto"/>
      </w:divBdr>
    </w:div>
    <w:div w:id="1840656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utisticadvocacy.org/about-asan/identity-first-language/" TargetMode="External"/><Relationship Id="rId18" Type="http://schemas.openxmlformats.org/officeDocument/2006/relationships/hyperlink" Target="https://ccids.umaine.edu/about/" TargetMode="External"/><Relationship Id="rId26" Type="http://schemas.openxmlformats.org/officeDocument/2006/relationships/image" Target="media/image3.png"/><Relationship Id="rId39" Type="http://schemas.openxmlformats.org/officeDocument/2006/relationships/hyperlink" Target="https://www.washingtongroup-disability.com/question-sets/wg-short-set-on-functioning-wg-ss/" TargetMode="External"/><Relationship Id="rId21" Type="http://schemas.openxmlformats.org/officeDocument/2006/relationships/hyperlink" Target="http://mpf.org/" TargetMode="External"/><Relationship Id="rId34" Type="http://schemas.openxmlformats.org/officeDocument/2006/relationships/hyperlink" Target="https://apha.confex.com/apha/2020/meetingapp.cgi/Paper/473208" TargetMode="External"/><Relationship Id="rId42" Type="http://schemas.openxmlformats.org/officeDocument/2006/relationships/hyperlink" Target="https://aspe.hhs.gov/reports/hhs-implementation-guidance-data-collection-standards-race-ethnicity-sex-primary-language-disability-0" TargetMode="External"/><Relationship Id="rId47" Type="http://schemas.openxmlformats.org/officeDocument/2006/relationships/hyperlink" Target="https://www.disabilityequitycollaborative.org/wp-content/uploads/2022/10/221010_-DEC-IMPLEMENTATION-GUIDE.pdf" TargetMode="External"/><Relationship Id="rId50" Type="http://schemas.openxmlformats.org/officeDocument/2006/relationships/hyperlink" Target="https://wave.webaim.org/" TargetMode="External"/><Relationship Id="rId55"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cids.umaine.edu/about/" TargetMode="External"/><Relationship Id="rId29" Type="http://schemas.openxmlformats.org/officeDocument/2006/relationships/hyperlink" Target="https://www.compcenternetwork.org/resources/library?search_api_fulltext=landscape+scans" TargetMode="External"/><Relationship Id="rId11" Type="http://schemas.openxmlformats.org/officeDocument/2006/relationships/hyperlink" Target="https://www.ndrn.org/resource/communicating-about-people-with-disabilities/" TargetMode="External"/><Relationship Id="rId24" Type="http://schemas.openxmlformats.org/officeDocument/2006/relationships/footer" Target="footer3.xml"/><Relationship Id="rId32" Type="http://schemas.openxmlformats.org/officeDocument/2006/relationships/hyperlink" Target="https://drme.org/assets/brochures/DRM-Equitable-Access-to-Health-Care-for-Mainers-with-Disabilities-Final.pdf" TargetMode="External"/><Relationship Id="rId37" Type="http://schemas.openxmlformats.org/officeDocument/2006/relationships/hyperlink" Target="https://www.census.gov/programs-surveys/acs" TargetMode="External"/><Relationship Id="rId40" Type="http://schemas.openxmlformats.org/officeDocument/2006/relationships/hyperlink" Target="https://www.rwjf.org/en/insights/our-research/2021/10/charting-a-course-for-an-equity-centered-data-system.html" TargetMode="External"/><Relationship Id="rId45" Type="http://schemas.openxmlformats.org/officeDocument/2006/relationships/hyperlink" Target="https://www.maine.gov/dhhs/mecdc/phdata/MaineCHNA/" TargetMode="External"/><Relationship Id="rId53" Type="http://schemas.openxmlformats.org/officeDocument/2006/relationships/hyperlink" Target="https://www.cdcfoundation.org/data-equity-principles?inline" TargetMode="External"/><Relationship Id="rId5" Type="http://schemas.openxmlformats.org/officeDocument/2006/relationships/webSettings" Target="webSettings.xml"/><Relationship Id="rId19" Type="http://schemas.openxmlformats.org/officeDocument/2006/relationships/hyperlink" Target="http://www.maineddc.org/"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yperlink" Target="https://mainecite.org/" TargetMode="External"/><Relationship Id="rId27" Type="http://schemas.openxmlformats.org/officeDocument/2006/relationships/image" Target="media/image4.png"/><Relationship Id="rId30" Type="http://schemas.openxmlformats.org/officeDocument/2006/relationships/hyperlink" Target="https://www.cms.gov/files/document/cms-framework-health-equity-2022.pdf" TargetMode="External"/><Relationship Id="rId35" Type="http://schemas.openxmlformats.org/officeDocument/2006/relationships/hyperlink" Target="https://healthlaw.org/resource/charting-equality-why-demographic-disability-data-is-good-for-everyone/" TargetMode="External"/><Relationship Id="rId43" Type="http://schemas.openxmlformats.org/officeDocument/2006/relationships/hyperlink" Target="https://www.cdc.gov/ncbddd/disabilityandhealth/disability.html" TargetMode="External"/><Relationship Id="rId48" Type="http://schemas.openxmlformats.org/officeDocument/2006/relationships/hyperlink" Target="https://hinfonet.org/what-we-do/" TargetMode="External"/><Relationship Id="rId56"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hyperlink" Target="https://www.justice.gov/opa/pr/justice-department-publish-final-rule-strengthen-web-and-mobile-app-access-people" TargetMode="External"/><Relationship Id="rId3" Type="http://schemas.openxmlformats.org/officeDocument/2006/relationships/styles" Target="styles.xml"/><Relationship Id="rId12" Type="http://schemas.openxmlformats.org/officeDocument/2006/relationships/hyperlink" Target="https://ncdj.org/style-guide/" TargetMode="External"/><Relationship Id="rId17" Type="http://schemas.openxmlformats.org/officeDocument/2006/relationships/hyperlink" Target="https://ccids.umaine.edu/about/" TargetMode="External"/><Relationship Id="rId25" Type="http://schemas.openxmlformats.org/officeDocument/2006/relationships/footer" Target="footer4.xml"/><Relationship Id="rId33" Type="http://schemas.openxmlformats.org/officeDocument/2006/relationships/hyperlink" Target="https://www.cdc.gov/ncbddd/disabilityandhealth/infographic-disability-impacts-all.html" TargetMode="External"/><Relationship Id="rId38" Type="http://schemas.openxmlformats.org/officeDocument/2006/relationships/hyperlink" Target="https://www.census.gov/newsroom/blogs/director/2024/02/next-steps-on-acs-disability-questions.html" TargetMode="External"/><Relationship Id="rId46" Type="http://schemas.openxmlformats.org/officeDocument/2006/relationships/hyperlink" Target="https://www.maine.gov/dhhs/mecdc/ship/" TargetMode="External"/><Relationship Id="rId20" Type="http://schemas.openxmlformats.org/officeDocument/2006/relationships/hyperlink" Target="https://www.sufumaine.org/" TargetMode="External"/><Relationship Id="rId41" Type="http://schemas.openxmlformats.org/officeDocument/2006/relationships/hyperlink" Target="https://www.rwjf.org/en/insights/our-research/2021/10/charting-a-course-for-an-equity-centered-data-system.html" TargetMode="External"/><Relationship Id="rId54" Type="http://schemas.openxmlformats.org/officeDocument/2006/relationships/hyperlink" Target="https://www.networkforphl.org/wp-content/uploads/2022/12/Network-for-Public-Health-Law-Data-Disaggregation-Handbook_FINAL.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cids.umaine.edu/about/" TargetMode="External"/><Relationship Id="rId23" Type="http://schemas.openxmlformats.org/officeDocument/2006/relationships/hyperlink" Target="http://www.alphaonenow.org/about_us.htm" TargetMode="External"/><Relationship Id="rId28" Type="http://schemas.openxmlformats.org/officeDocument/2006/relationships/image" Target="media/image5.png"/><Relationship Id="rId36" Type="http://schemas.openxmlformats.org/officeDocument/2006/relationships/hyperlink" Target="https://www.census.gov/content/dam/Census/library/working-papers/2009/demo/2008acs-disability.pdf" TargetMode="External"/><Relationship Id="rId49" Type="http://schemas.openxmlformats.org/officeDocument/2006/relationships/hyperlink" Target="https://www.maine.gov/miyhs/" TargetMode="External"/><Relationship Id="rId57" Type="http://schemas.openxmlformats.org/officeDocument/2006/relationships/theme" Target="theme/theme1.xml"/><Relationship Id="rId10" Type="http://schemas.openxmlformats.org/officeDocument/2006/relationships/image" Target="media/image2.gif"/><Relationship Id="rId31" Type="http://schemas.openxmlformats.org/officeDocument/2006/relationships/hyperlink" Target="https://digitalcommons.library.umaine.edu/ccids_studentpub/14/" TargetMode="External"/><Relationship Id="rId44" Type="http://schemas.openxmlformats.org/officeDocument/2006/relationships/hyperlink" Target="https://pfs2.acl.gov/strapib/assets/Federal_Statutory_Definitions_of_Disability_508_3ba4b711de.pdf" TargetMode="External"/><Relationship Id="rId52" Type="http://schemas.openxmlformats.org/officeDocument/2006/relationships/hyperlink" Target="https://www.maine.gov/dhhs/blog/dhhs-has-historic-opportunity-address-covid-19-health-disparities-32-million-federal-funding-2021-11-04"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maine.gov/dhhs/mecdc/phdata/data-sources.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0CBB1F-2BE6-49F3-97A8-1600021C8B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42</Pages>
  <Words>10462</Words>
  <Characters>59636</Characters>
  <Application>Microsoft Office Word</Application>
  <DocSecurity>0</DocSecurity>
  <Lines>496</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Fong</dc:creator>
  <cp:keywords/>
  <dc:description/>
  <cp:lastModifiedBy>Bonnie Robinson</cp:lastModifiedBy>
  <cp:revision>2</cp:revision>
  <cp:lastPrinted>2024-09-27T16:55:00Z</cp:lastPrinted>
  <dcterms:created xsi:type="dcterms:W3CDTF">2024-10-16T16:03:00Z</dcterms:created>
  <dcterms:modified xsi:type="dcterms:W3CDTF">2024-10-16T16:03:00Z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8f6f3f73-98aa-42a5-bb34-cfbd444989da</vt:lpwstr>
  </property>
</Properties>
</file>